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497B1" w14:textId="38B788AF" w:rsidR="00A0751E" w:rsidRDefault="00A0751E" w:rsidP="005A21A7">
      <w:pPr>
        <w:spacing w:line="240" w:lineRule="auto"/>
        <w:jc w:val="center"/>
        <w:rPr>
          <w:rFonts w:ascii="Arial" w:hAnsi="Arial" w:cs="Arial"/>
          <w:b/>
          <w:sz w:val="24"/>
          <w:szCs w:val="24"/>
        </w:rPr>
      </w:pPr>
      <w:r w:rsidRPr="00897B3C">
        <w:rPr>
          <w:rFonts w:ascii="Arial" w:hAnsi="Arial" w:cs="Arial"/>
          <w:b/>
          <w:sz w:val="24"/>
          <w:szCs w:val="24"/>
        </w:rPr>
        <w:t>Alopecia androg</w:t>
      </w:r>
      <w:r w:rsidR="002458B5">
        <w:rPr>
          <w:rFonts w:ascii="Arial" w:hAnsi="Arial" w:cs="Arial"/>
          <w:b/>
          <w:sz w:val="24"/>
          <w:szCs w:val="24"/>
        </w:rPr>
        <w:t>énica</w:t>
      </w:r>
      <w:r w:rsidRPr="00897B3C">
        <w:rPr>
          <w:rFonts w:ascii="Arial" w:hAnsi="Arial" w:cs="Arial"/>
          <w:b/>
          <w:sz w:val="24"/>
          <w:szCs w:val="24"/>
        </w:rPr>
        <w:t xml:space="preserve"> femenina: Actualización diagnóstica y terapéutica.</w:t>
      </w:r>
    </w:p>
    <w:p w14:paraId="42EA96F7" w14:textId="7DC63B2C" w:rsidR="005A21A7" w:rsidRPr="00674B4A" w:rsidRDefault="005A21A7" w:rsidP="005A21A7">
      <w:pPr>
        <w:spacing w:line="240" w:lineRule="auto"/>
        <w:jc w:val="center"/>
        <w:rPr>
          <w:rFonts w:ascii="Arial" w:hAnsi="Arial" w:cs="Arial"/>
          <w:bCs/>
          <w:sz w:val="24"/>
          <w:szCs w:val="24"/>
        </w:rPr>
      </w:pPr>
      <w:proofErr w:type="spellStart"/>
      <w:r w:rsidRPr="00674B4A">
        <w:rPr>
          <w:rFonts w:ascii="Arial" w:hAnsi="Arial" w:cs="Arial"/>
          <w:bCs/>
          <w:sz w:val="24"/>
          <w:szCs w:val="24"/>
        </w:rPr>
        <w:t>Female</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androge</w:t>
      </w:r>
      <w:r>
        <w:rPr>
          <w:rFonts w:ascii="Arial" w:hAnsi="Arial" w:cs="Arial"/>
          <w:bCs/>
          <w:sz w:val="24"/>
          <w:szCs w:val="24"/>
        </w:rPr>
        <w:t>ni</w:t>
      </w:r>
      <w:r w:rsidRPr="00674B4A">
        <w:rPr>
          <w:rFonts w:ascii="Arial" w:hAnsi="Arial" w:cs="Arial"/>
          <w:bCs/>
          <w:sz w:val="24"/>
          <w:szCs w:val="24"/>
        </w:rPr>
        <w:t>c</w:t>
      </w:r>
      <w:proofErr w:type="spellEnd"/>
      <w:r w:rsidRPr="00674B4A">
        <w:rPr>
          <w:rFonts w:ascii="Arial" w:hAnsi="Arial" w:cs="Arial"/>
          <w:bCs/>
          <w:sz w:val="24"/>
          <w:szCs w:val="24"/>
        </w:rPr>
        <w:t xml:space="preserve"> alopecia: </w:t>
      </w:r>
      <w:proofErr w:type="spellStart"/>
      <w:r w:rsidRPr="00674B4A">
        <w:rPr>
          <w:rFonts w:ascii="Arial" w:hAnsi="Arial" w:cs="Arial"/>
          <w:bCs/>
          <w:sz w:val="24"/>
          <w:szCs w:val="24"/>
        </w:rPr>
        <w:t>Diagnostic</w:t>
      </w:r>
      <w:proofErr w:type="spellEnd"/>
      <w:r w:rsidRPr="00674B4A">
        <w:rPr>
          <w:rFonts w:ascii="Arial" w:hAnsi="Arial" w:cs="Arial"/>
          <w:bCs/>
          <w:sz w:val="24"/>
          <w:szCs w:val="24"/>
        </w:rPr>
        <w:t xml:space="preserve"> and </w:t>
      </w:r>
      <w:proofErr w:type="spellStart"/>
      <w:r w:rsidRPr="00674B4A">
        <w:rPr>
          <w:rFonts w:ascii="Arial" w:hAnsi="Arial" w:cs="Arial"/>
          <w:bCs/>
          <w:sz w:val="24"/>
          <w:szCs w:val="24"/>
        </w:rPr>
        <w:t>therapeutic</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update</w:t>
      </w:r>
      <w:proofErr w:type="spellEnd"/>
      <w:r w:rsidRPr="00674B4A">
        <w:rPr>
          <w:rFonts w:ascii="Arial" w:hAnsi="Arial" w:cs="Arial"/>
          <w:bCs/>
          <w:sz w:val="24"/>
          <w:szCs w:val="24"/>
        </w:rPr>
        <w:t>.</w:t>
      </w:r>
    </w:p>
    <w:p w14:paraId="74036FF2" w14:textId="77777777" w:rsidR="005A21A7" w:rsidRPr="00897B3C" w:rsidRDefault="005A21A7" w:rsidP="008C71D9">
      <w:pPr>
        <w:spacing w:line="240" w:lineRule="auto"/>
        <w:rPr>
          <w:rFonts w:ascii="Arial" w:hAnsi="Arial" w:cs="Arial"/>
          <w:b/>
          <w:sz w:val="24"/>
          <w:szCs w:val="24"/>
        </w:rPr>
      </w:pPr>
    </w:p>
    <w:p w14:paraId="51BC2DA7" w14:textId="53F71384" w:rsidR="00A0751E" w:rsidRPr="00897B3C" w:rsidRDefault="00725279" w:rsidP="008C71D9">
      <w:pPr>
        <w:spacing w:line="240" w:lineRule="auto"/>
        <w:rPr>
          <w:rFonts w:ascii="Arial" w:hAnsi="Arial" w:cs="Arial"/>
          <w:b/>
          <w:sz w:val="24"/>
          <w:szCs w:val="24"/>
        </w:rPr>
      </w:pPr>
      <w:r>
        <w:rPr>
          <w:rFonts w:ascii="Arial" w:hAnsi="Arial" w:cs="Arial"/>
          <w:b/>
          <w:sz w:val="24"/>
          <w:szCs w:val="24"/>
        </w:rPr>
        <w:t xml:space="preserve">Nazareth </w:t>
      </w:r>
      <w:r w:rsidR="00A0751E" w:rsidRPr="00897B3C">
        <w:rPr>
          <w:rFonts w:ascii="Arial" w:hAnsi="Arial" w:cs="Arial"/>
          <w:b/>
          <w:sz w:val="24"/>
          <w:szCs w:val="24"/>
        </w:rPr>
        <w:t>Durán</w:t>
      </w:r>
      <w:r>
        <w:rPr>
          <w:rFonts w:ascii="Arial" w:hAnsi="Arial" w:cs="Arial"/>
          <w:b/>
          <w:sz w:val="24"/>
          <w:szCs w:val="24"/>
        </w:rPr>
        <w:t xml:space="preserve"> </w:t>
      </w:r>
      <w:r w:rsidR="00A0751E" w:rsidRPr="00897B3C">
        <w:rPr>
          <w:rFonts w:ascii="Arial" w:hAnsi="Arial" w:cs="Arial"/>
          <w:b/>
          <w:sz w:val="24"/>
          <w:szCs w:val="24"/>
        </w:rPr>
        <w:t>Rondón</w:t>
      </w:r>
      <w:r>
        <w:rPr>
          <w:rFonts w:ascii="Arial" w:hAnsi="Arial" w:cs="Arial"/>
          <w:b/>
          <w:sz w:val="24"/>
          <w:szCs w:val="24"/>
          <w:vertAlign w:val="superscript"/>
        </w:rPr>
        <w:t>1</w:t>
      </w:r>
      <w:r w:rsidR="00A0751E" w:rsidRPr="00897B3C">
        <w:rPr>
          <w:rFonts w:ascii="Arial" w:hAnsi="Arial" w:cs="Arial"/>
          <w:b/>
          <w:sz w:val="24"/>
          <w:szCs w:val="24"/>
        </w:rPr>
        <w:t>,</w:t>
      </w:r>
      <w:r>
        <w:rPr>
          <w:rFonts w:ascii="Arial" w:hAnsi="Arial" w:cs="Arial"/>
          <w:b/>
          <w:sz w:val="24"/>
          <w:szCs w:val="24"/>
        </w:rPr>
        <w:t xml:space="preserve"> Ruth</w:t>
      </w:r>
      <w:r w:rsidR="00A0751E" w:rsidRPr="00897B3C">
        <w:rPr>
          <w:rFonts w:ascii="Arial" w:hAnsi="Arial" w:cs="Arial"/>
          <w:b/>
          <w:sz w:val="24"/>
          <w:szCs w:val="24"/>
        </w:rPr>
        <w:t xml:space="preserve"> Jiménez</w:t>
      </w:r>
      <w:r>
        <w:rPr>
          <w:rFonts w:ascii="Arial" w:hAnsi="Arial" w:cs="Arial"/>
          <w:b/>
          <w:sz w:val="24"/>
          <w:szCs w:val="24"/>
        </w:rPr>
        <w:t xml:space="preserve"> </w:t>
      </w:r>
      <w:r w:rsidR="00A0751E" w:rsidRPr="00897B3C">
        <w:rPr>
          <w:rFonts w:ascii="Arial" w:hAnsi="Arial" w:cs="Arial"/>
          <w:b/>
          <w:sz w:val="24"/>
          <w:szCs w:val="24"/>
        </w:rPr>
        <w:t>Pérez</w:t>
      </w:r>
      <w:r>
        <w:rPr>
          <w:rFonts w:ascii="Arial" w:hAnsi="Arial" w:cs="Arial"/>
          <w:b/>
          <w:sz w:val="24"/>
          <w:szCs w:val="24"/>
          <w:vertAlign w:val="superscript"/>
        </w:rPr>
        <w:t>1</w:t>
      </w:r>
      <w:r w:rsidR="00A0751E" w:rsidRPr="00897B3C">
        <w:rPr>
          <w:rFonts w:ascii="Arial" w:hAnsi="Arial" w:cs="Arial"/>
          <w:b/>
          <w:sz w:val="24"/>
          <w:szCs w:val="24"/>
        </w:rPr>
        <w:t>,</w:t>
      </w:r>
      <w:r>
        <w:rPr>
          <w:rFonts w:ascii="Arial" w:hAnsi="Arial" w:cs="Arial"/>
          <w:b/>
          <w:sz w:val="24"/>
          <w:szCs w:val="24"/>
        </w:rPr>
        <w:t xml:space="preserve"> Cindy</w:t>
      </w:r>
      <w:r w:rsidR="00A0751E" w:rsidRPr="00897B3C">
        <w:rPr>
          <w:rFonts w:ascii="Arial" w:hAnsi="Arial" w:cs="Arial"/>
          <w:b/>
          <w:sz w:val="24"/>
          <w:szCs w:val="24"/>
        </w:rPr>
        <w:t xml:space="preserve"> Mestre</w:t>
      </w:r>
      <w:r>
        <w:rPr>
          <w:rFonts w:ascii="Arial" w:hAnsi="Arial" w:cs="Arial"/>
          <w:b/>
          <w:sz w:val="24"/>
          <w:szCs w:val="24"/>
          <w:vertAlign w:val="superscript"/>
        </w:rPr>
        <w:t>1</w:t>
      </w:r>
      <w:r w:rsidR="00A0751E" w:rsidRPr="00897B3C">
        <w:rPr>
          <w:rFonts w:ascii="Arial" w:hAnsi="Arial" w:cs="Arial"/>
          <w:b/>
          <w:sz w:val="24"/>
          <w:szCs w:val="24"/>
        </w:rPr>
        <w:t>,</w:t>
      </w:r>
      <w:r>
        <w:rPr>
          <w:rFonts w:ascii="Arial" w:hAnsi="Arial" w:cs="Arial"/>
          <w:b/>
          <w:sz w:val="24"/>
          <w:szCs w:val="24"/>
        </w:rPr>
        <w:t xml:space="preserve"> Mariangel</w:t>
      </w:r>
      <w:r w:rsidR="00A0751E" w:rsidRPr="00897B3C">
        <w:rPr>
          <w:rFonts w:ascii="Arial" w:hAnsi="Arial" w:cs="Arial"/>
          <w:b/>
          <w:sz w:val="24"/>
          <w:szCs w:val="24"/>
        </w:rPr>
        <w:t xml:space="preserve"> Rocha</w:t>
      </w:r>
      <w:r>
        <w:rPr>
          <w:rFonts w:ascii="Arial" w:hAnsi="Arial" w:cs="Arial"/>
          <w:b/>
          <w:sz w:val="24"/>
          <w:szCs w:val="24"/>
        </w:rPr>
        <w:t xml:space="preserve"> </w:t>
      </w:r>
      <w:r w:rsidR="00A0751E" w:rsidRPr="00897B3C">
        <w:rPr>
          <w:rFonts w:ascii="Arial" w:hAnsi="Arial" w:cs="Arial"/>
          <w:b/>
          <w:sz w:val="24"/>
          <w:szCs w:val="24"/>
        </w:rPr>
        <w:t>Aldana</w:t>
      </w:r>
      <w:r>
        <w:rPr>
          <w:rFonts w:ascii="Arial" w:hAnsi="Arial" w:cs="Arial"/>
          <w:b/>
          <w:sz w:val="24"/>
          <w:szCs w:val="24"/>
          <w:vertAlign w:val="superscript"/>
        </w:rPr>
        <w:t>1</w:t>
      </w:r>
      <w:r w:rsidR="00A0751E" w:rsidRPr="00897B3C">
        <w:rPr>
          <w:rFonts w:ascii="Arial" w:hAnsi="Arial" w:cs="Arial"/>
          <w:b/>
          <w:sz w:val="24"/>
          <w:szCs w:val="24"/>
        </w:rPr>
        <w:t xml:space="preserve">, </w:t>
      </w:r>
      <w:r>
        <w:rPr>
          <w:rFonts w:ascii="Arial" w:hAnsi="Arial" w:cs="Arial"/>
          <w:b/>
          <w:sz w:val="24"/>
          <w:szCs w:val="24"/>
        </w:rPr>
        <w:t xml:space="preserve">Elda </w:t>
      </w:r>
      <w:r w:rsidR="00A0751E" w:rsidRPr="00897B3C">
        <w:rPr>
          <w:rFonts w:ascii="Arial" w:hAnsi="Arial" w:cs="Arial"/>
          <w:b/>
          <w:sz w:val="24"/>
          <w:szCs w:val="24"/>
        </w:rPr>
        <w:t>Giansante</w:t>
      </w:r>
      <w:r>
        <w:rPr>
          <w:rFonts w:ascii="Arial" w:hAnsi="Arial" w:cs="Arial"/>
          <w:b/>
          <w:sz w:val="24"/>
          <w:szCs w:val="24"/>
          <w:vertAlign w:val="superscript"/>
        </w:rPr>
        <w:t>2</w:t>
      </w:r>
      <w:r w:rsidR="00A0751E" w:rsidRPr="00897B3C">
        <w:rPr>
          <w:rFonts w:ascii="Arial" w:hAnsi="Arial" w:cs="Arial"/>
          <w:b/>
          <w:sz w:val="24"/>
          <w:szCs w:val="24"/>
        </w:rPr>
        <w:t>.</w:t>
      </w:r>
    </w:p>
    <w:p w14:paraId="5A9ABF2D" w14:textId="2DD19452" w:rsidR="00725279" w:rsidRDefault="007D2D2E" w:rsidP="00725279">
      <w:pPr>
        <w:pStyle w:val="Prrafodelista"/>
        <w:numPr>
          <w:ilvl w:val="0"/>
          <w:numId w:val="8"/>
        </w:numPr>
        <w:spacing w:line="240" w:lineRule="auto"/>
        <w:jc w:val="both"/>
        <w:rPr>
          <w:rFonts w:ascii="Arial" w:hAnsi="Arial" w:cs="Arial"/>
          <w:sz w:val="24"/>
          <w:szCs w:val="24"/>
        </w:rPr>
      </w:pPr>
      <w:r>
        <w:rPr>
          <w:rFonts w:ascii="Arial" w:hAnsi="Arial" w:cs="Arial"/>
          <w:sz w:val="24"/>
          <w:szCs w:val="24"/>
        </w:rPr>
        <w:t xml:space="preserve">Residentes </w:t>
      </w:r>
      <w:r w:rsidRPr="007D2D2E">
        <w:rPr>
          <w:rFonts w:ascii="Arial" w:hAnsi="Arial" w:cs="Arial"/>
        </w:rPr>
        <w:t>del 3er año</w:t>
      </w:r>
      <w:r w:rsidR="00725279" w:rsidRPr="007D2D2E">
        <w:rPr>
          <w:rFonts w:ascii="Arial" w:hAnsi="Arial" w:cs="Arial"/>
        </w:rPr>
        <w:t xml:space="preserve"> del</w:t>
      </w:r>
      <w:r w:rsidR="00725279" w:rsidRPr="00725279">
        <w:rPr>
          <w:rFonts w:ascii="Arial" w:hAnsi="Arial" w:cs="Arial"/>
          <w:sz w:val="24"/>
          <w:szCs w:val="24"/>
        </w:rPr>
        <w:t xml:space="preserve"> Postgrado de Dermatología y Sifilografía. Instituto de Biomedicina “Dr. Jacinto Convit”. Hospital Vargas de Caracas. Universidad Central de Venezuela. </w:t>
      </w:r>
    </w:p>
    <w:p w14:paraId="21CDC07B" w14:textId="77777777" w:rsidR="00725279" w:rsidRDefault="00725279" w:rsidP="00725279">
      <w:pPr>
        <w:pStyle w:val="Prrafodelista"/>
        <w:numPr>
          <w:ilvl w:val="0"/>
          <w:numId w:val="8"/>
        </w:numPr>
        <w:spacing w:line="240" w:lineRule="auto"/>
        <w:jc w:val="both"/>
        <w:rPr>
          <w:rFonts w:ascii="Arial" w:hAnsi="Arial" w:cs="Arial"/>
          <w:sz w:val="24"/>
          <w:szCs w:val="24"/>
        </w:rPr>
      </w:pPr>
      <w:r w:rsidRPr="00725279">
        <w:rPr>
          <w:rFonts w:ascii="Arial" w:hAnsi="Arial" w:cs="Arial"/>
          <w:sz w:val="24"/>
          <w:szCs w:val="24"/>
        </w:rPr>
        <w:t>Profesora Asistente – Coordinadora de la Pasantía de Dermatología Estética y Cosmética. Post- Grado de Dermatología y Sifilografía. Universidad Central de Venezuela</w:t>
      </w:r>
      <w:r>
        <w:rPr>
          <w:rFonts w:ascii="Arial" w:hAnsi="Arial" w:cs="Arial"/>
          <w:sz w:val="24"/>
          <w:szCs w:val="24"/>
        </w:rPr>
        <w:t>.</w:t>
      </w:r>
    </w:p>
    <w:p w14:paraId="5482BC4B" w14:textId="630390B6" w:rsidR="00725279" w:rsidRPr="00725279" w:rsidRDefault="00725279" w:rsidP="00725279">
      <w:pPr>
        <w:spacing w:line="240" w:lineRule="auto"/>
        <w:ind w:left="360"/>
        <w:jc w:val="both"/>
        <w:rPr>
          <w:rFonts w:ascii="Arial" w:hAnsi="Arial" w:cs="Arial"/>
          <w:sz w:val="24"/>
          <w:szCs w:val="24"/>
        </w:rPr>
      </w:pPr>
      <w:r w:rsidRPr="00725279">
        <w:rPr>
          <w:rFonts w:ascii="Arial" w:hAnsi="Arial" w:cs="Arial"/>
          <w:sz w:val="24"/>
          <w:szCs w:val="24"/>
        </w:rPr>
        <w:t xml:space="preserve">Autor para correspondencia: Elda </w:t>
      </w:r>
      <w:proofErr w:type="spellStart"/>
      <w:r w:rsidRPr="00725279">
        <w:rPr>
          <w:rFonts w:ascii="Arial" w:hAnsi="Arial" w:cs="Arial"/>
          <w:sz w:val="24"/>
          <w:szCs w:val="24"/>
        </w:rPr>
        <w:t>Giansante</w:t>
      </w:r>
      <w:proofErr w:type="spellEnd"/>
      <w:r w:rsidRPr="00725279">
        <w:rPr>
          <w:rFonts w:ascii="Arial" w:hAnsi="Arial" w:cs="Arial"/>
          <w:sz w:val="24"/>
          <w:szCs w:val="24"/>
        </w:rPr>
        <w:t xml:space="preserve"> </w:t>
      </w:r>
      <w:r w:rsidR="00432AF7">
        <w:rPr>
          <w:rFonts w:ascii="Arial" w:hAnsi="Arial" w:cs="Arial"/>
          <w:sz w:val="24"/>
          <w:szCs w:val="24"/>
        </w:rPr>
        <w:t xml:space="preserve"> </w:t>
      </w:r>
      <w:hyperlink r:id="rId6" w:history="1">
        <w:r w:rsidR="00432AF7" w:rsidRPr="004611F7">
          <w:rPr>
            <w:rStyle w:val="Hipervnculo"/>
            <w:rFonts w:ascii="Arial" w:hAnsi="Arial" w:cs="Arial"/>
            <w:sz w:val="24"/>
            <w:szCs w:val="24"/>
          </w:rPr>
          <w:t>elda.giansante@gmail.com</w:t>
        </w:r>
      </w:hyperlink>
    </w:p>
    <w:p w14:paraId="3B303D07" w14:textId="48B4A09E" w:rsidR="00A0751E" w:rsidRDefault="00A0751E" w:rsidP="008C71D9">
      <w:pPr>
        <w:spacing w:line="240" w:lineRule="auto"/>
        <w:jc w:val="both"/>
        <w:rPr>
          <w:rFonts w:ascii="Arial" w:hAnsi="Arial" w:cs="Arial"/>
          <w:b/>
          <w:sz w:val="24"/>
          <w:szCs w:val="24"/>
        </w:rPr>
      </w:pPr>
      <w:r w:rsidRPr="00897B3C">
        <w:rPr>
          <w:rFonts w:ascii="Arial" w:hAnsi="Arial" w:cs="Arial"/>
          <w:b/>
          <w:sz w:val="24"/>
          <w:szCs w:val="24"/>
        </w:rPr>
        <w:t>Resume</w:t>
      </w:r>
      <w:r w:rsidR="00247AF7">
        <w:rPr>
          <w:rFonts w:ascii="Arial" w:hAnsi="Arial" w:cs="Arial"/>
          <w:b/>
          <w:sz w:val="24"/>
          <w:szCs w:val="24"/>
        </w:rPr>
        <w:t xml:space="preserve">n: </w:t>
      </w:r>
    </w:p>
    <w:p w14:paraId="5388F39C" w14:textId="1A9A7D3E" w:rsidR="00247AF7" w:rsidRPr="00CF1149" w:rsidRDefault="00CF1149" w:rsidP="008C71D9">
      <w:pPr>
        <w:spacing w:line="240" w:lineRule="auto"/>
        <w:jc w:val="both"/>
        <w:rPr>
          <w:rFonts w:ascii="Arial" w:hAnsi="Arial" w:cs="Arial"/>
          <w:sz w:val="24"/>
          <w:szCs w:val="24"/>
        </w:rPr>
      </w:pPr>
      <w:r w:rsidRPr="00CF1149">
        <w:rPr>
          <w:rFonts w:ascii="Arial" w:hAnsi="Arial" w:cs="Arial"/>
          <w:sz w:val="24"/>
          <w:szCs w:val="24"/>
        </w:rPr>
        <w:t>La alopecia inducida por andrógenos en individuos genéticamente predispuestos se denomina alopecia androg</w:t>
      </w:r>
      <w:r w:rsidR="002458B5">
        <w:rPr>
          <w:rFonts w:ascii="Arial" w:hAnsi="Arial" w:cs="Arial"/>
          <w:sz w:val="24"/>
          <w:szCs w:val="24"/>
        </w:rPr>
        <w:t>énic</w:t>
      </w:r>
      <w:r w:rsidRPr="00CF1149">
        <w:rPr>
          <w:rFonts w:ascii="Arial" w:hAnsi="Arial" w:cs="Arial"/>
          <w:sz w:val="24"/>
          <w:szCs w:val="24"/>
        </w:rPr>
        <w:t>a</w:t>
      </w:r>
      <w:r w:rsidRPr="00F8695A">
        <w:rPr>
          <w:rFonts w:ascii="Arial" w:hAnsi="Arial" w:cs="Arial"/>
          <w:sz w:val="24"/>
          <w:szCs w:val="24"/>
        </w:rPr>
        <w:t>. La alopecia androg</w:t>
      </w:r>
      <w:r w:rsidR="00FF2798">
        <w:rPr>
          <w:rFonts w:ascii="Arial" w:hAnsi="Arial" w:cs="Arial"/>
          <w:sz w:val="24"/>
          <w:szCs w:val="24"/>
        </w:rPr>
        <w:t>éni</w:t>
      </w:r>
      <w:r w:rsidRPr="00F8695A">
        <w:rPr>
          <w:rFonts w:ascii="Arial" w:hAnsi="Arial" w:cs="Arial"/>
          <w:sz w:val="24"/>
          <w:szCs w:val="24"/>
        </w:rPr>
        <w:t>ca femenina (AAF) es un tipo de alopecia</w:t>
      </w:r>
      <w:r w:rsidR="00CF7241" w:rsidRPr="00F8695A">
        <w:rPr>
          <w:rFonts w:ascii="Arial" w:hAnsi="Arial" w:cs="Arial"/>
          <w:sz w:val="24"/>
          <w:szCs w:val="24"/>
        </w:rPr>
        <w:t xml:space="preserve"> </w:t>
      </w:r>
      <w:r w:rsidRPr="00F8695A">
        <w:rPr>
          <w:rFonts w:ascii="Arial" w:hAnsi="Arial" w:cs="Arial"/>
          <w:sz w:val="24"/>
          <w:szCs w:val="24"/>
        </w:rPr>
        <w:t>no cicatri</w:t>
      </w:r>
      <w:r w:rsidR="00A230D9">
        <w:rPr>
          <w:rFonts w:ascii="Arial" w:hAnsi="Arial" w:cs="Arial"/>
          <w:sz w:val="24"/>
          <w:szCs w:val="24"/>
        </w:rPr>
        <w:t>cial</w:t>
      </w:r>
      <w:r>
        <w:rPr>
          <w:rFonts w:ascii="Arial" w:hAnsi="Arial" w:cs="Arial"/>
          <w:sz w:val="24"/>
          <w:szCs w:val="24"/>
        </w:rPr>
        <w:t xml:space="preserve">. </w:t>
      </w:r>
      <w:r w:rsidRPr="00CF1149">
        <w:rPr>
          <w:rFonts w:ascii="Arial" w:hAnsi="Arial" w:cs="Arial"/>
          <w:sz w:val="24"/>
          <w:szCs w:val="24"/>
        </w:rPr>
        <w:t>La incidencia de A</w:t>
      </w:r>
      <w:r>
        <w:rPr>
          <w:rFonts w:ascii="Arial" w:hAnsi="Arial" w:cs="Arial"/>
          <w:sz w:val="24"/>
          <w:szCs w:val="24"/>
        </w:rPr>
        <w:t>AF</w:t>
      </w:r>
      <w:r w:rsidRPr="00CF1149">
        <w:rPr>
          <w:rFonts w:ascii="Arial" w:hAnsi="Arial" w:cs="Arial"/>
          <w:sz w:val="24"/>
          <w:szCs w:val="24"/>
        </w:rPr>
        <w:t xml:space="preserve"> tiende a aumentar con la edad.</w:t>
      </w:r>
      <w:r>
        <w:rPr>
          <w:rFonts w:ascii="Arial" w:hAnsi="Arial" w:cs="Arial"/>
          <w:sz w:val="24"/>
          <w:szCs w:val="24"/>
        </w:rPr>
        <w:t xml:space="preserve"> Se</w:t>
      </w:r>
      <w:r w:rsidRPr="00CF1149">
        <w:rPr>
          <w:rFonts w:ascii="Arial" w:hAnsi="Arial" w:cs="Arial"/>
          <w:sz w:val="24"/>
          <w:szCs w:val="24"/>
        </w:rPr>
        <w:t xml:space="preserve"> ha reconocido que la alopecia androg</w:t>
      </w:r>
      <w:r w:rsidR="00FF2798">
        <w:rPr>
          <w:rFonts w:ascii="Arial" w:hAnsi="Arial" w:cs="Arial"/>
          <w:sz w:val="24"/>
          <w:szCs w:val="24"/>
        </w:rPr>
        <w:t>éni</w:t>
      </w:r>
      <w:r w:rsidRPr="00CF1149">
        <w:rPr>
          <w:rFonts w:ascii="Arial" w:hAnsi="Arial" w:cs="Arial"/>
          <w:sz w:val="24"/>
          <w:szCs w:val="24"/>
        </w:rPr>
        <w:t xml:space="preserve">ca tiene efectos psicológicos significativos en los pacientes.  Para las mujeres afectadas </w:t>
      </w:r>
      <w:r>
        <w:rPr>
          <w:rFonts w:ascii="Arial" w:hAnsi="Arial" w:cs="Arial"/>
          <w:sz w:val="24"/>
          <w:szCs w:val="24"/>
        </w:rPr>
        <w:t xml:space="preserve">la </w:t>
      </w:r>
      <w:r w:rsidRPr="00CF1149">
        <w:rPr>
          <w:rFonts w:ascii="Arial" w:hAnsi="Arial" w:cs="Arial"/>
          <w:sz w:val="24"/>
          <w:szCs w:val="24"/>
        </w:rPr>
        <w:t>incapacidad para peinarse, insatisfacción con su apariencia</w:t>
      </w:r>
      <w:r w:rsidR="008053CC">
        <w:rPr>
          <w:rFonts w:ascii="Arial" w:hAnsi="Arial" w:cs="Arial"/>
          <w:sz w:val="24"/>
          <w:szCs w:val="24"/>
        </w:rPr>
        <w:t xml:space="preserve"> y</w:t>
      </w:r>
      <w:r w:rsidRPr="00CF1149">
        <w:rPr>
          <w:rFonts w:ascii="Arial" w:hAnsi="Arial" w:cs="Arial"/>
          <w:sz w:val="24"/>
          <w:szCs w:val="24"/>
        </w:rPr>
        <w:t xml:space="preserve"> </w:t>
      </w:r>
      <w:r w:rsidR="002B4136" w:rsidRPr="00CF1149">
        <w:rPr>
          <w:rFonts w:ascii="Arial" w:hAnsi="Arial" w:cs="Arial"/>
          <w:sz w:val="24"/>
          <w:szCs w:val="24"/>
        </w:rPr>
        <w:t>ansiedad</w:t>
      </w:r>
      <w:r w:rsidRPr="00CF1149">
        <w:rPr>
          <w:rFonts w:ascii="Arial" w:hAnsi="Arial" w:cs="Arial"/>
          <w:sz w:val="24"/>
          <w:szCs w:val="24"/>
        </w:rPr>
        <w:t xml:space="preserve"> por la continua pérdida de </w:t>
      </w:r>
      <w:r>
        <w:rPr>
          <w:rFonts w:ascii="Arial" w:hAnsi="Arial" w:cs="Arial"/>
          <w:sz w:val="24"/>
          <w:szCs w:val="24"/>
        </w:rPr>
        <w:t>pelo</w:t>
      </w:r>
      <w:r w:rsidR="008053CC">
        <w:rPr>
          <w:rFonts w:ascii="Arial" w:hAnsi="Arial" w:cs="Arial"/>
          <w:sz w:val="24"/>
          <w:szCs w:val="24"/>
        </w:rPr>
        <w:t>,</w:t>
      </w:r>
      <w:r w:rsidR="002B4136">
        <w:rPr>
          <w:rFonts w:ascii="Arial" w:hAnsi="Arial" w:cs="Arial"/>
          <w:sz w:val="24"/>
          <w:szCs w:val="24"/>
        </w:rPr>
        <w:t xml:space="preserve"> son las</w:t>
      </w:r>
      <w:r w:rsidR="008053CC">
        <w:rPr>
          <w:rFonts w:ascii="Arial" w:hAnsi="Arial" w:cs="Arial"/>
          <w:sz w:val="24"/>
          <w:szCs w:val="24"/>
        </w:rPr>
        <w:t xml:space="preserve"> </w:t>
      </w:r>
      <w:r w:rsidR="008053CC" w:rsidRPr="00CF1149">
        <w:rPr>
          <w:rFonts w:ascii="Arial" w:hAnsi="Arial" w:cs="Arial"/>
          <w:sz w:val="24"/>
          <w:szCs w:val="24"/>
        </w:rPr>
        <w:t>principales</w:t>
      </w:r>
      <w:r w:rsidR="008053CC">
        <w:rPr>
          <w:rFonts w:ascii="Arial" w:hAnsi="Arial" w:cs="Arial"/>
          <w:sz w:val="24"/>
          <w:szCs w:val="24"/>
        </w:rPr>
        <w:t xml:space="preserve"> </w:t>
      </w:r>
      <w:r w:rsidR="002B4136">
        <w:rPr>
          <w:rFonts w:ascii="Arial" w:hAnsi="Arial" w:cs="Arial"/>
          <w:sz w:val="24"/>
          <w:szCs w:val="24"/>
        </w:rPr>
        <w:t>razones de preocupación</w:t>
      </w:r>
      <w:r>
        <w:rPr>
          <w:rFonts w:ascii="Arial" w:hAnsi="Arial" w:cs="Arial"/>
          <w:sz w:val="24"/>
          <w:szCs w:val="24"/>
        </w:rPr>
        <w:t xml:space="preserve">. </w:t>
      </w:r>
      <w:r w:rsidRPr="00CF1149">
        <w:rPr>
          <w:rFonts w:ascii="Arial" w:hAnsi="Arial" w:cs="Arial"/>
          <w:sz w:val="24"/>
          <w:szCs w:val="24"/>
        </w:rPr>
        <w:t xml:space="preserve"> </w:t>
      </w:r>
      <w:r>
        <w:rPr>
          <w:rFonts w:ascii="Arial" w:hAnsi="Arial" w:cs="Arial"/>
          <w:sz w:val="24"/>
          <w:szCs w:val="24"/>
        </w:rPr>
        <w:t>En la actualidad se han realizado varios estudios en cuanto al diagnóstico de la enfermedad, siendo l</w:t>
      </w:r>
      <w:r w:rsidR="00247AF7" w:rsidRPr="00CF1149">
        <w:rPr>
          <w:rFonts w:ascii="Arial" w:hAnsi="Arial" w:cs="Arial"/>
          <w:sz w:val="24"/>
          <w:szCs w:val="24"/>
        </w:rPr>
        <w:t xml:space="preserve">a tricoscopia una herramienta </w:t>
      </w:r>
      <w:r w:rsidR="002B4136">
        <w:rPr>
          <w:rFonts w:ascii="Arial" w:hAnsi="Arial" w:cs="Arial"/>
          <w:sz w:val="24"/>
          <w:szCs w:val="24"/>
        </w:rPr>
        <w:t>útil de</w:t>
      </w:r>
      <w:r w:rsidR="00247AF7" w:rsidRPr="00CF1149">
        <w:rPr>
          <w:rFonts w:ascii="Arial" w:hAnsi="Arial" w:cs="Arial"/>
          <w:sz w:val="24"/>
          <w:szCs w:val="24"/>
        </w:rPr>
        <w:t xml:space="preserve"> diagnóstico para </w:t>
      </w:r>
      <w:r w:rsidR="00CA3B5E">
        <w:rPr>
          <w:rFonts w:ascii="Arial" w:hAnsi="Arial" w:cs="Arial"/>
          <w:sz w:val="24"/>
          <w:szCs w:val="24"/>
        </w:rPr>
        <w:t>la alopecia androg</w:t>
      </w:r>
      <w:r w:rsidR="006461CF">
        <w:rPr>
          <w:rFonts w:ascii="Arial" w:hAnsi="Arial" w:cs="Arial"/>
          <w:sz w:val="24"/>
          <w:szCs w:val="24"/>
        </w:rPr>
        <w:t>é</w:t>
      </w:r>
      <w:r w:rsidR="00CA3B5E">
        <w:rPr>
          <w:rFonts w:ascii="Arial" w:hAnsi="Arial" w:cs="Arial"/>
          <w:sz w:val="24"/>
          <w:szCs w:val="24"/>
        </w:rPr>
        <w:t>n</w:t>
      </w:r>
      <w:r w:rsidR="006461CF">
        <w:rPr>
          <w:rFonts w:ascii="Arial" w:hAnsi="Arial" w:cs="Arial"/>
          <w:sz w:val="24"/>
          <w:szCs w:val="24"/>
        </w:rPr>
        <w:t>i</w:t>
      </w:r>
      <w:r w:rsidR="00CA3B5E">
        <w:rPr>
          <w:rFonts w:ascii="Arial" w:hAnsi="Arial" w:cs="Arial"/>
          <w:sz w:val="24"/>
          <w:szCs w:val="24"/>
        </w:rPr>
        <w:t xml:space="preserve">ca. Se ha evidenciado mejoría clínica con múltiples tratamientos </w:t>
      </w:r>
      <w:r w:rsidR="002B4136">
        <w:rPr>
          <w:rFonts w:ascii="Arial" w:hAnsi="Arial" w:cs="Arial"/>
          <w:sz w:val="24"/>
          <w:szCs w:val="24"/>
        </w:rPr>
        <w:t>sobre los que</w:t>
      </w:r>
      <w:r w:rsidR="00CA3B5E">
        <w:rPr>
          <w:rFonts w:ascii="Arial" w:hAnsi="Arial" w:cs="Arial"/>
          <w:sz w:val="24"/>
          <w:szCs w:val="24"/>
        </w:rPr>
        <w:t xml:space="preserve"> se hará énfasis en esta revisión.</w:t>
      </w:r>
    </w:p>
    <w:p w14:paraId="1A121ECF" w14:textId="2AD8DECD" w:rsidR="00A0751E" w:rsidRPr="00B0463C" w:rsidRDefault="00A0751E" w:rsidP="008C71D9">
      <w:pPr>
        <w:spacing w:line="240" w:lineRule="auto"/>
        <w:jc w:val="both"/>
        <w:rPr>
          <w:rFonts w:ascii="Arial" w:hAnsi="Arial" w:cs="Arial"/>
          <w:bCs/>
          <w:sz w:val="24"/>
          <w:szCs w:val="24"/>
        </w:rPr>
      </w:pPr>
      <w:r w:rsidRPr="00897B3C">
        <w:rPr>
          <w:rFonts w:ascii="Arial" w:hAnsi="Arial" w:cs="Arial"/>
          <w:b/>
          <w:sz w:val="24"/>
          <w:szCs w:val="24"/>
        </w:rPr>
        <w:t>Palabras claves:</w:t>
      </w:r>
      <w:r w:rsidR="00CA3B5E">
        <w:rPr>
          <w:rFonts w:ascii="Arial" w:hAnsi="Arial" w:cs="Arial"/>
          <w:b/>
          <w:sz w:val="24"/>
          <w:szCs w:val="24"/>
        </w:rPr>
        <w:t xml:space="preserve"> </w:t>
      </w:r>
      <w:r w:rsidR="00CA3B5E">
        <w:rPr>
          <w:rFonts w:ascii="Arial" w:hAnsi="Arial" w:cs="Arial"/>
          <w:bCs/>
          <w:sz w:val="24"/>
          <w:szCs w:val="24"/>
        </w:rPr>
        <w:t>alopecia androg</w:t>
      </w:r>
      <w:r w:rsidR="006461CF">
        <w:rPr>
          <w:rFonts w:ascii="Arial" w:hAnsi="Arial" w:cs="Arial"/>
          <w:bCs/>
          <w:sz w:val="24"/>
          <w:szCs w:val="24"/>
        </w:rPr>
        <w:t>éni</w:t>
      </w:r>
      <w:r w:rsidR="00CA3B5E">
        <w:rPr>
          <w:rFonts w:ascii="Arial" w:hAnsi="Arial" w:cs="Arial"/>
          <w:bCs/>
          <w:sz w:val="24"/>
          <w:szCs w:val="24"/>
        </w:rPr>
        <w:t>ca femenina, pérdida de pelo, andrógenos, diagn</w:t>
      </w:r>
      <w:r w:rsidR="00760659">
        <w:rPr>
          <w:rFonts w:ascii="Arial" w:hAnsi="Arial" w:cs="Arial"/>
          <w:bCs/>
          <w:sz w:val="24"/>
          <w:szCs w:val="24"/>
        </w:rPr>
        <w:t>ó</w:t>
      </w:r>
      <w:r w:rsidR="00CA3B5E">
        <w:rPr>
          <w:rFonts w:ascii="Arial" w:hAnsi="Arial" w:cs="Arial"/>
          <w:bCs/>
          <w:sz w:val="24"/>
          <w:szCs w:val="24"/>
        </w:rPr>
        <w:t>stico, tratamiento.</w:t>
      </w:r>
    </w:p>
    <w:p w14:paraId="4434A4AB" w14:textId="47C56266" w:rsidR="00A0751E" w:rsidRDefault="00A0751E" w:rsidP="008C71D9">
      <w:pPr>
        <w:spacing w:line="240" w:lineRule="auto"/>
        <w:jc w:val="both"/>
        <w:rPr>
          <w:rFonts w:ascii="Arial" w:hAnsi="Arial" w:cs="Arial"/>
          <w:b/>
          <w:sz w:val="24"/>
          <w:szCs w:val="24"/>
        </w:rPr>
      </w:pPr>
      <w:r w:rsidRPr="00897B3C">
        <w:rPr>
          <w:rFonts w:ascii="Arial" w:hAnsi="Arial" w:cs="Arial"/>
          <w:b/>
          <w:sz w:val="24"/>
          <w:szCs w:val="24"/>
        </w:rPr>
        <w:t xml:space="preserve">Abstract </w:t>
      </w:r>
    </w:p>
    <w:p w14:paraId="37FE370C" w14:textId="49F312D5" w:rsidR="00674B4A" w:rsidRPr="00674B4A" w:rsidRDefault="00674B4A" w:rsidP="008C71D9">
      <w:pPr>
        <w:spacing w:line="240" w:lineRule="auto"/>
        <w:jc w:val="both"/>
        <w:rPr>
          <w:rFonts w:ascii="Arial" w:hAnsi="Arial" w:cs="Arial"/>
          <w:bCs/>
          <w:sz w:val="24"/>
          <w:szCs w:val="24"/>
        </w:rPr>
      </w:pPr>
      <w:proofErr w:type="spellStart"/>
      <w:r w:rsidRPr="00674B4A">
        <w:rPr>
          <w:rFonts w:ascii="Arial" w:hAnsi="Arial" w:cs="Arial"/>
          <w:bCs/>
          <w:sz w:val="24"/>
          <w:szCs w:val="24"/>
        </w:rPr>
        <w:t>Androgen-induced</w:t>
      </w:r>
      <w:proofErr w:type="spellEnd"/>
      <w:r w:rsidRPr="00674B4A">
        <w:rPr>
          <w:rFonts w:ascii="Arial" w:hAnsi="Arial" w:cs="Arial"/>
          <w:bCs/>
          <w:sz w:val="24"/>
          <w:szCs w:val="24"/>
        </w:rPr>
        <w:t xml:space="preserve"> alopecia in </w:t>
      </w:r>
      <w:proofErr w:type="spellStart"/>
      <w:r w:rsidRPr="00674B4A">
        <w:rPr>
          <w:rFonts w:ascii="Arial" w:hAnsi="Arial" w:cs="Arial"/>
          <w:bCs/>
          <w:sz w:val="24"/>
          <w:szCs w:val="24"/>
        </w:rPr>
        <w:t>genetically</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predisposed</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individuals</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is</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called</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androgenic</w:t>
      </w:r>
      <w:proofErr w:type="spellEnd"/>
      <w:r w:rsidRPr="00674B4A">
        <w:rPr>
          <w:rFonts w:ascii="Arial" w:hAnsi="Arial" w:cs="Arial"/>
          <w:bCs/>
          <w:sz w:val="24"/>
          <w:szCs w:val="24"/>
        </w:rPr>
        <w:t xml:space="preserve"> alopecia. </w:t>
      </w:r>
      <w:proofErr w:type="spellStart"/>
      <w:r w:rsidRPr="00674B4A">
        <w:rPr>
          <w:rFonts w:ascii="Arial" w:hAnsi="Arial" w:cs="Arial"/>
          <w:bCs/>
          <w:sz w:val="24"/>
          <w:szCs w:val="24"/>
        </w:rPr>
        <w:t>Female</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androgenic</w:t>
      </w:r>
      <w:proofErr w:type="spellEnd"/>
      <w:r w:rsidRPr="00674B4A">
        <w:rPr>
          <w:rFonts w:ascii="Arial" w:hAnsi="Arial" w:cs="Arial"/>
          <w:bCs/>
          <w:sz w:val="24"/>
          <w:szCs w:val="24"/>
        </w:rPr>
        <w:t xml:space="preserve"> alopecia (FAA) </w:t>
      </w:r>
      <w:proofErr w:type="spellStart"/>
      <w:r w:rsidRPr="00674B4A">
        <w:rPr>
          <w:rFonts w:ascii="Arial" w:hAnsi="Arial" w:cs="Arial"/>
          <w:bCs/>
          <w:sz w:val="24"/>
          <w:szCs w:val="24"/>
        </w:rPr>
        <w:t>is</w:t>
      </w:r>
      <w:proofErr w:type="spellEnd"/>
      <w:r w:rsidRPr="00674B4A">
        <w:rPr>
          <w:rFonts w:ascii="Arial" w:hAnsi="Arial" w:cs="Arial"/>
          <w:bCs/>
          <w:sz w:val="24"/>
          <w:szCs w:val="24"/>
        </w:rPr>
        <w:t xml:space="preserve"> a </w:t>
      </w:r>
      <w:proofErr w:type="spellStart"/>
      <w:r w:rsidRPr="00674B4A">
        <w:rPr>
          <w:rFonts w:ascii="Arial" w:hAnsi="Arial" w:cs="Arial"/>
          <w:bCs/>
          <w:sz w:val="24"/>
          <w:szCs w:val="24"/>
        </w:rPr>
        <w:t>type</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of</w:t>
      </w:r>
      <w:proofErr w:type="spellEnd"/>
      <w:r w:rsidRPr="00674B4A">
        <w:rPr>
          <w:rFonts w:ascii="Arial" w:hAnsi="Arial" w:cs="Arial"/>
          <w:bCs/>
          <w:sz w:val="24"/>
          <w:szCs w:val="24"/>
        </w:rPr>
        <w:t xml:space="preserve"> non-</w:t>
      </w:r>
      <w:proofErr w:type="spellStart"/>
      <w:r w:rsidRPr="00674B4A">
        <w:rPr>
          <w:rFonts w:ascii="Arial" w:hAnsi="Arial" w:cs="Arial"/>
          <w:bCs/>
          <w:sz w:val="24"/>
          <w:szCs w:val="24"/>
        </w:rPr>
        <w:t>scarring</w:t>
      </w:r>
      <w:proofErr w:type="spellEnd"/>
      <w:r w:rsidRPr="00674B4A">
        <w:rPr>
          <w:rFonts w:ascii="Arial" w:hAnsi="Arial" w:cs="Arial"/>
          <w:bCs/>
          <w:sz w:val="24"/>
          <w:szCs w:val="24"/>
        </w:rPr>
        <w:t xml:space="preserve"> alopecia. </w:t>
      </w:r>
      <w:proofErr w:type="spellStart"/>
      <w:r w:rsidRPr="00674B4A">
        <w:rPr>
          <w:rFonts w:ascii="Arial" w:hAnsi="Arial" w:cs="Arial"/>
          <w:bCs/>
          <w:sz w:val="24"/>
          <w:szCs w:val="24"/>
        </w:rPr>
        <w:t>The</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incidence</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of</w:t>
      </w:r>
      <w:proofErr w:type="spellEnd"/>
      <w:r w:rsidRPr="00674B4A">
        <w:rPr>
          <w:rFonts w:ascii="Arial" w:hAnsi="Arial" w:cs="Arial"/>
          <w:bCs/>
          <w:sz w:val="24"/>
          <w:szCs w:val="24"/>
        </w:rPr>
        <w:t xml:space="preserve"> FAA </w:t>
      </w:r>
      <w:proofErr w:type="spellStart"/>
      <w:r w:rsidRPr="00674B4A">
        <w:rPr>
          <w:rFonts w:ascii="Arial" w:hAnsi="Arial" w:cs="Arial"/>
          <w:bCs/>
          <w:sz w:val="24"/>
          <w:szCs w:val="24"/>
        </w:rPr>
        <w:t>tends</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to</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increase</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with</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age</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Androgenic</w:t>
      </w:r>
      <w:proofErr w:type="spellEnd"/>
      <w:r w:rsidRPr="00674B4A">
        <w:rPr>
          <w:rFonts w:ascii="Arial" w:hAnsi="Arial" w:cs="Arial"/>
          <w:bCs/>
          <w:sz w:val="24"/>
          <w:szCs w:val="24"/>
        </w:rPr>
        <w:t xml:space="preserve"> alopecia has </w:t>
      </w:r>
      <w:proofErr w:type="spellStart"/>
      <w:r w:rsidRPr="00674B4A">
        <w:rPr>
          <w:rFonts w:ascii="Arial" w:hAnsi="Arial" w:cs="Arial"/>
          <w:bCs/>
          <w:sz w:val="24"/>
          <w:szCs w:val="24"/>
        </w:rPr>
        <w:t>been</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recognized</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to</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have</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significant</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psychological</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effects</w:t>
      </w:r>
      <w:proofErr w:type="spellEnd"/>
      <w:r w:rsidRPr="00674B4A">
        <w:rPr>
          <w:rFonts w:ascii="Arial" w:hAnsi="Arial" w:cs="Arial"/>
          <w:bCs/>
          <w:sz w:val="24"/>
          <w:szCs w:val="24"/>
        </w:rPr>
        <w:t xml:space="preserve"> in </w:t>
      </w:r>
      <w:proofErr w:type="spellStart"/>
      <w:r w:rsidRPr="00674B4A">
        <w:rPr>
          <w:rFonts w:ascii="Arial" w:hAnsi="Arial" w:cs="Arial"/>
          <w:bCs/>
          <w:sz w:val="24"/>
          <w:szCs w:val="24"/>
        </w:rPr>
        <w:t>patients</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For</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affected</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women</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the</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inability</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to</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comb</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their</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hair</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dissatisfaction</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with</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their</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appearance</w:t>
      </w:r>
      <w:proofErr w:type="spellEnd"/>
      <w:r w:rsidRPr="00674B4A">
        <w:rPr>
          <w:rFonts w:ascii="Arial" w:hAnsi="Arial" w:cs="Arial"/>
          <w:bCs/>
          <w:sz w:val="24"/>
          <w:szCs w:val="24"/>
        </w:rPr>
        <w:t xml:space="preserve">, and </w:t>
      </w:r>
      <w:proofErr w:type="spellStart"/>
      <w:r w:rsidRPr="00674B4A">
        <w:rPr>
          <w:rFonts w:ascii="Arial" w:hAnsi="Arial" w:cs="Arial"/>
          <w:bCs/>
          <w:sz w:val="24"/>
          <w:szCs w:val="24"/>
        </w:rPr>
        <w:t>anxiety</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about</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continued</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hair</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loss</w:t>
      </w:r>
      <w:proofErr w:type="spellEnd"/>
      <w:r w:rsidRPr="00674B4A">
        <w:rPr>
          <w:rFonts w:ascii="Arial" w:hAnsi="Arial" w:cs="Arial"/>
          <w:bCs/>
          <w:sz w:val="24"/>
          <w:szCs w:val="24"/>
        </w:rPr>
        <w:t xml:space="preserve"> are </w:t>
      </w:r>
      <w:proofErr w:type="spellStart"/>
      <w:r w:rsidRPr="00674B4A">
        <w:rPr>
          <w:rFonts w:ascii="Arial" w:hAnsi="Arial" w:cs="Arial"/>
          <w:bCs/>
          <w:sz w:val="24"/>
          <w:szCs w:val="24"/>
        </w:rPr>
        <w:t>the</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main</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reasons</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for</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concern</w:t>
      </w:r>
      <w:proofErr w:type="spellEnd"/>
      <w:r w:rsidRPr="00674B4A">
        <w:rPr>
          <w:rFonts w:ascii="Arial" w:hAnsi="Arial" w:cs="Arial"/>
          <w:bCs/>
          <w:sz w:val="24"/>
          <w:szCs w:val="24"/>
        </w:rPr>
        <w:t xml:space="preserve">. At </w:t>
      </w:r>
      <w:proofErr w:type="spellStart"/>
      <w:r w:rsidRPr="00674B4A">
        <w:rPr>
          <w:rFonts w:ascii="Arial" w:hAnsi="Arial" w:cs="Arial"/>
          <w:bCs/>
          <w:sz w:val="24"/>
          <w:szCs w:val="24"/>
        </w:rPr>
        <w:t>present</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several</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studies</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have</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been</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carried</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out</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regarding</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the</w:t>
      </w:r>
      <w:proofErr w:type="spellEnd"/>
      <w:r w:rsidRPr="00674B4A">
        <w:rPr>
          <w:rFonts w:ascii="Arial" w:hAnsi="Arial" w:cs="Arial"/>
          <w:bCs/>
          <w:sz w:val="24"/>
          <w:szCs w:val="24"/>
        </w:rPr>
        <w:t xml:space="preserve"> diagnosis </w:t>
      </w:r>
      <w:proofErr w:type="spellStart"/>
      <w:r w:rsidRPr="00674B4A">
        <w:rPr>
          <w:rFonts w:ascii="Arial" w:hAnsi="Arial" w:cs="Arial"/>
          <w:bCs/>
          <w:sz w:val="24"/>
          <w:szCs w:val="24"/>
        </w:rPr>
        <w:t>of</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the</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disease</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trichoscopy</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being</w:t>
      </w:r>
      <w:proofErr w:type="spellEnd"/>
      <w:r w:rsidRPr="00674B4A">
        <w:rPr>
          <w:rFonts w:ascii="Arial" w:hAnsi="Arial" w:cs="Arial"/>
          <w:bCs/>
          <w:sz w:val="24"/>
          <w:szCs w:val="24"/>
        </w:rPr>
        <w:t xml:space="preserve"> a </w:t>
      </w:r>
      <w:proofErr w:type="spellStart"/>
      <w:r w:rsidRPr="00674B4A">
        <w:rPr>
          <w:rFonts w:ascii="Arial" w:hAnsi="Arial" w:cs="Arial"/>
          <w:bCs/>
          <w:sz w:val="24"/>
          <w:szCs w:val="24"/>
        </w:rPr>
        <w:t>useful</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diagnostic</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tool</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for</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androgenic</w:t>
      </w:r>
      <w:proofErr w:type="spellEnd"/>
      <w:r w:rsidRPr="00674B4A">
        <w:rPr>
          <w:rFonts w:ascii="Arial" w:hAnsi="Arial" w:cs="Arial"/>
          <w:bCs/>
          <w:sz w:val="24"/>
          <w:szCs w:val="24"/>
        </w:rPr>
        <w:t xml:space="preserve"> alopecia. </w:t>
      </w:r>
      <w:proofErr w:type="spellStart"/>
      <w:r w:rsidRPr="00674B4A">
        <w:rPr>
          <w:rFonts w:ascii="Arial" w:hAnsi="Arial" w:cs="Arial"/>
          <w:bCs/>
          <w:sz w:val="24"/>
          <w:szCs w:val="24"/>
        </w:rPr>
        <w:t>Clinical</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improvement</w:t>
      </w:r>
      <w:proofErr w:type="spellEnd"/>
      <w:r w:rsidRPr="00674B4A">
        <w:rPr>
          <w:rFonts w:ascii="Arial" w:hAnsi="Arial" w:cs="Arial"/>
          <w:bCs/>
          <w:sz w:val="24"/>
          <w:szCs w:val="24"/>
        </w:rPr>
        <w:t xml:space="preserve"> has </w:t>
      </w:r>
      <w:proofErr w:type="spellStart"/>
      <w:r w:rsidRPr="00674B4A">
        <w:rPr>
          <w:rFonts w:ascii="Arial" w:hAnsi="Arial" w:cs="Arial"/>
          <w:bCs/>
          <w:sz w:val="24"/>
          <w:szCs w:val="24"/>
        </w:rPr>
        <w:t>been</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evidenced</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with</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multiple</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treatments</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which</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will</w:t>
      </w:r>
      <w:proofErr w:type="spellEnd"/>
      <w:r w:rsidRPr="00674B4A">
        <w:rPr>
          <w:rFonts w:ascii="Arial" w:hAnsi="Arial" w:cs="Arial"/>
          <w:bCs/>
          <w:sz w:val="24"/>
          <w:szCs w:val="24"/>
        </w:rPr>
        <w:t xml:space="preserve"> be </w:t>
      </w:r>
      <w:proofErr w:type="spellStart"/>
      <w:r w:rsidRPr="00674B4A">
        <w:rPr>
          <w:rFonts w:ascii="Arial" w:hAnsi="Arial" w:cs="Arial"/>
          <w:bCs/>
          <w:sz w:val="24"/>
          <w:szCs w:val="24"/>
        </w:rPr>
        <w:t>emphasized</w:t>
      </w:r>
      <w:proofErr w:type="spellEnd"/>
      <w:r w:rsidRPr="00674B4A">
        <w:rPr>
          <w:rFonts w:ascii="Arial" w:hAnsi="Arial" w:cs="Arial"/>
          <w:bCs/>
          <w:sz w:val="24"/>
          <w:szCs w:val="24"/>
        </w:rPr>
        <w:t xml:space="preserve"> in </w:t>
      </w:r>
      <w:proofErr w:type="spellStart"/>
      <w:r w:rsidRPr="00674B4A">
        <w:rPr>
          <w:rFonts w:ascii="Arial" w:hAnsi="Arial" w:cs="Arial"/>
          <w:bCs/>
          <w:sz w:val="24"/>
          <w:szCs w:val="24"/>
        </w:rPr>
        <w:t>this</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review</w:t>
      </w:r>
      <w:proofErr w:type="spellEnd"/>
      <w:r w:rsidRPr="00674B4A">
        <w:rPr>
          <w:rFonts w:ascii="Arial" w:hAnsi="Arial" w:cs="Arial"/>
          <w:bCs/>
          <w:sz w:val="24"/>
          <w:szCs w:val="24"/>
        </w:rPr>
        <w:t>.</w:t>
      </w:r>
    </w:p>
    <w:p w14:paraId="7A5CCDAD" w14:textId="519F57A7" w:rsidR="00CA3B5E" w:rsidRPr="00674B4A" w:rsidRDefault="00674B4A" w:rsidP="008C71D9">
      <w:pPr>
        <w:spacing w:line="240" w:lineRule="auto"/>
        <w:jc w:val="both"/>
        <w:rPr>
          <w:rFonts w:ascii="Arial" w:hAnsi="Arial" w:cs="Arial"/>
          <w:bCs/>
          <w:sz w:val="24"/>
          <w:szCs w:val="24"/>
        </w:rPr>
      </w:pPr>
      <w:r w:rsidRPr="00DA285A">
        <w:rPr>
          <w:rFonts w:ascii="Arial" w:hAnsi="Arial" w:cs="Arial"/>
          <w:b/>
          <w:sz w:val="24"/>
          <w:szCs w:val="24"/>
        </w:rPr>
        <w:t xml:space="preserve">Key </w:t>
      </w:r>
      <w:proofErr w:type="spellStart"/>
      <w:r w:rsidRPr="00DA285A">
        <w:rPr>
          <w:rFonts w:ascii="Arial" w:hAnsi="Arial" w:cs="Arial"/>
          <w:b/>
          <w:sz w:val="24"/>
          <w:szCs w:val="24"/>
        </w:rPr>
        <w:t>words</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female</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androge</w:t>
      </w:r>
      <w:r w:rsidR="00DA285A">
        <w:rPr>
          <w:rFonts w:ascii="Arial" w:hAnsi="Arial" w:cs="Arial"/>
          <w:bCs/>
          <w:sz w:val="24"/>
          <w:szCs w:val="24"/>
        </w:rPr>
        <w:t>n</w:t>
      </w:r>
      <w:r w:rsidRPr="00674B4A">
        <w:rPr>
          <w:rFonts w:ascii="Arial" w:hAnsi="Arial" w:cs="Arial"/>
          <w:bCs/>
          <w:sz w:val="24"/>
          <w:szCs w:val="24"/>
        </w:rPr>
        <w:t>ic</w:t>
      </w:r>
      <w:proofErr w:type="spellEnd"/>
      <w:r w:rsidRPr="00674B4A">
        <w:rPr>
          <w:rFonts w:ascii="Arial" w:hAnsi="Arial" w:cs="Arial"/>
          <w:bCs/>
          <w:sz w:val="24"/>
          <w:szCs w:val="24"/>
        </w:rPr>
        <w:t xml:space="preserve"> alopecia, </w:t>
      </w:r>
      <w:proofErr w:type="spellStart"/>
      <w:r w:rsidRPr="00674B4A">
        <w:rPr>
          <w:rFonts w:ascii="Arial" w:hAnsi="Arial" w:cs="Arial"/>
          <w:bCs/>
          <w:sz w:val="24"/>
          <w:szCs w:val="24"/>
        </w:rPr>
        <w:t>hair</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loss</w:t>
      </w:r>
      <w:proofErr w:type="spellEnd"/>
      <w:r w:rsidRPr="00674B4A">
        <w:rPr>
          <w:rFonts w:ascii="Arial" w:hAnsi="Arial" w:cs="Arial"/>
          <w:bCs/>
          <w:sz w:val="24"/>
          <w:szCs w:val="24"/>
        </w:rPr>
        <w:t xml:space="preserve">, </w:t>
      </w:r>
      <w:proofErr w:type="spellStart"/>
      <w:r w:rsidRPr="00674B4A">
        <w:rPr>
          <w:rFonts w:ascii="Arial" w:hAnsi="Arial" w:cs="Arial"/>
          <w:bCs/>
          <w:sz w:val="24"/>
          <w:szCs w:val="24"/>
        </w:rPr>
        <w:t>androgens</w:t>
      </w:r>
      <w:proofErr w:type="spellEnd"/>
      <w:r w:rsidRPr="00674B4A">
        <w:rPr>
          <w:rFonts w:ascii="Arial" w:hAnsi="Arial" w:cs="Arial"/>
          <w:bCs/>
          <w:sz w:val="24"/>
          <w:szCs w:val="24"/>
        </w:rPr>
        <w:t xml:space="preserve">, diagnosis, </w:t>
      </w:r>
      <w:proofErr w:type="spellStart"/>
      <w:r w:rsidRPr="00674B4A">
        <w:rPr>
          <w:rFonts w:ascii="Arial" w:hAnsi="Arial" w:cs="Arial"/>
          <w:bCs/>
          <w:sz w:val="24"/>
          <w:szCs w:val="24"/>
        </w:rPr>
        <w:t>treatment</w:t>
      </w:r>
      <w:proofErr w:type="spellEnd"/>
      <w:r w:rsidRPr="00674B4A">
        <w:rPr>
          <w:rFonts w:ascii="Arial" w:hAnsi="Arial" w:cs="Arial"/>
          <w:bCs/>
          <w:sz w:val="24"/>
          <w:szCs w:val="24"/>
        </w:rPr>
        <w:t>.</w:t>
      </w:r>
    </w:p>
    <w:p w14:paraId="15ABA857" w14:textId="77777777" w:rsidR="00A230D9" w:rsidRDefault="00A230D9" w:rsidP="008C71D9">
      <w:pPr>
        <w:spacing w:line="240" w:lineRule="auto"/>
        <w:jc w:val="both"/>
        <w:rPr>
          <w:rFonts w:ascii="Arial" w:hAnsi="Arial" w:cs="Arial"/>
          <w:b/>
          <w:sz w:val="24"/>
          <w:szCs w:val="24"/>
        </w:rPr>
      </w:pPr>
    </w:p>
    <w:p w14:paraId="329E1A2D" w14:textId="43F687D6" w:rsidR="00097AA7" w:rsidRPr="00897B3C" w:rsidRDefault="00097AA7" w:rsidP="008C71D9">
      <w:pPr>
        <w:spacing w:line="240" w:lineRule="auto"/>
        <w:jc w:val="both"/>
        <w:rPr>
          <w:rFonts w:ascii="Arial" w:hAnsi="Arial" w:cs="Arial"/>
          <w:b/>
          <w:sz w:val="24"/>
          <w:szCs w:val="24"/>
        </w:rPr>
      </w:pPr>
      <w:r w:rsidRPr="00897B3C">
        <w:rPr>
          <w:rFonts w:ascii="Arial" w:hAnsi="Arial" w:cs="Arial"/>
          <w:b/>
          <w:sz w:val="24"/>
          <w:szCs w:val="24"/>
        </w:rPr>
        <w:lastRenderedPageBreak/>
        <w:t>Introducción</w:t>
      </w:r>
    </w:p>
    <w:p w14:paraId="765EF2F5" w14:textId="152F577F" w:rsidR="00870441" w:rsidRPr="00897B3C" w:rsidRDefault="00F62ECE" w:rsidP="008C71D9">
      <w:pPr>
        <w:spacing w:line="240" w:lineRule="auto"/>
        <w:jc w:val="both"/>
        <w:rPr>
          <w:rFonts w:ascii="Arial" w:hAnsi="Arial" w:cs="Arial"/>
          <w:sz w:val="24"/>
          <w:szCs w:val="24"/>
          <w:lang w:val="es-419"/>
        </w:rPr>
      </w:pPr>
      <w:r w:rsidRPr="00897B3C">
        <w:rPr>
          <w:rFonts w:ascii="Arial" w:hAnsi="Arial" w:cs="Arial"/>
          <w:sz w:val="24"/>
          <w:szCs w:val="24"/>
        </w:rPr>
        <w:t>La alopecia androg</w:t>
      </w:r>
      <w:r w:rsidR="00290ED3">
        <w:rPr>
          <w:rFonts w:ascii="Arial" w:hAnsi="Arial" w:cs="Arial"/>
          <w:sz w:val="24"/>
          <w:szCs w:val="24"/>
        </w:rPr>
        <w:t>é</w:t>
      </w:r>
      <w:r w:rsidR="0063351E">
        <w:rPr>
          <w:rFonts w:ascii="Arial" w:hAnsi="Arial" w:cs="Arial"/>
          <w:sz w:val="24"/>
          <w:szCs w:val="24"/>
        </w:rPr>
        <w:t>n</w:t>
      </w:r>
      <w:r w:rsidR="00290ED3">
        <w:rPr>
          <w:rFonts w:ascii="Arial" w:hAnsi="Arial" w:cs="Arial"/>
          <w:sz w:val="24"/>
          <w:szCs w:val="24"/>
        </w:rPr>
        <w:t>ica</w:t>
      </w:r>
      <w:r w:rsidR="0063351E">
        <w:rPr>
          <w:rFonts w:ascii="Arial" w:hAnsi="Arial" w:cs="Arial"/>
          <w:sz w:val="24"/>
          <w:szCs w:val="24"/>
        </w:rPr>
        <w:t xml:space="preserve"> femenina (AAF</w:t>
      </w:r>
      <w:r w:rsidRPr="00897B3C">
        <w:rPr>
          <w:rFonts w:ascii="Arial" w:hAnsi="Arial" w:cs="Arial"/>
          <w:sz w:val="24"/>
          <w:szCs w:val="24"/>
        </w:rPr>
        <w:t xml:space="preserve">) </w:t>
      </w:r>
      <w:r w:rsidR="0063351E">
        <w:rPr>
          <w:rFonts w:ascii="Arial" w:hAnsi="Arial" w:cs="Arial"/>
          <w:sz w:val="24"/>
          <w:szCs w:val="24"/>
        </w:rPr>
        <w:t>es un tipo de patrón de</w:t>
      </w:r>
      <w:r w:rsidR="00A31211" w:rsidRPr="00897B3C">
        <w:rPr>
          <w:rFonts w:ascii="Arial" w:hAnsi="Arial" w:cs="Arial"/>
          <w:sz w:val="24"/>
          <w:szCs w:val="24"/>
        </w:rPr>
        <w:t xml:space="preserve"> alopecia no cicatri</w:t>
      </w:r>
      <w:r w:rsidR="007032C9">
        <w:rPr>
          <w:rFonts w:ascii="Arial" w:hAnsi="Arial" w:cs="Arial"/>
          <w:sz w:val="24"/>
          <w:szCs w:val="24"/>
        </w:rPr>
        <w:t>cial</w:t>
      </w:r>
      <w:r w:rsidR="00A31211" w:rsidRPr="00897B3C">
        <w:rPr>
          <w:rFonts w:ascii="Arial" w:hAnsi="Arial" w:cs="Arial"/>
          <w:sz w:val="24"/>
          <w:szCs w:val="24"/>
        </w:rPr>
        <w:t xml:space="preserve">, la edad de inicio suele ser </w:t>
      </w:r>
      <w:r w:rsidR="002D07A8">
        <w:rPr>
          <w:rFonts w:ascii="Arial" w:hAnsi="Arial" w:cs="Arial"/>
          <w:sz w:val="24"/>
          <w:szCs w:val="24"/>
        </w:rPr>
        <w:t xml:space="preserve">entre </w:t>
      </w:r>
      <w:r w:rsidR="00A31211" w:rsidRPr="00897B3C">
        <w:rPr>
          <w:rFonts w:ascii="Arial" w:hAnsi="Arial" w:cs="Arial"/>
          <w:sz w:val="24"/>
          <w:szCs w:val="24"/>
        </w:rPr>
        <w:t xml:space="preserve">la tercera y cuarta década </w:t>
      </w:r>
      <w:r w:rsidR="00F161CD" w:rsidRPr="00897B3C">
        <w:rPr>
          <w:rFonts w:ascii="Arial" w:hAnsi="Arial" w:cs="Arial"/>
          <w:sz w:val="24"/>
          <w:szCs w:val="24"/>
        </w:rPr>
        <w:t>de la vida</w:t>
      </w:r>
      <w:r w:rsidR="00797B3D" w:rsidRPr="00897B3C">
        <w:rPr>
          <w:rFonts w:ascii="Arial" w:hAnsi="Arial" w:cs="Arial"/>
          <w:sz w:val="24"/>
          <w:szCs w:val="24"/>
        </w:rPr>
        <w:t>,</w:t>
      </w:r>
      <w:r w:rsidR="00797B3D" w:rsidRPr="00897B3C">
        <w:rPr>
          <w:rFonts w:ascii="Arial" w:hAnsi="Arial" w:cs="Arial"/>
          <w:color w:val="000000"/>
          <w:sz w:val="24"/>
          <w:szCs w:val="24"/>
          <w:shd w:val="clear" w:color="auto" w:fill="FFFFFF"/>
        </w:rPr>
        <w:t xml:space="preserve"> la pérdida de </w:t>
      </w:r>
      <w:r w:rsidR="00532806">
        <w:rPr>
          <w:rFonts w:ascii="Arial" w:hAnsi="Arial" w:cs="Arial"/>
          <w:color w:val="000000"/>
          <w:sz w:val="24"/>
          <w:szCs w:val="24"/>
          <w:shd w:val="clear" w:color="auto" w:fill="FFFFFF"/>
        </w:rPr>
        <w:t>pelo</w:t>
      </w:r>
      <w:r w:rsidR="00247AF7">
        <w:rPr>
          <w:rFonts w:ascii="Arial" w:hAnsi="Arial" w:cs="Arial"/>
          <w:color w:val="000000"/>
          <w:sz w:val="24"/>
          <w:szCs w:val="24"/>
          <w:shd w:val="clear" w:color="auto" w:fill="FFFFFF"/>
        </w:rPr>
        <w:t xml:space="preserve"> puede iniciar</w:t>
      </w:r>
      <w:r w:rsidR="00797B3D" w:rsidRPr="00897B3C">
        <w:rPr>
          <w:rFonts w:ascii="Arial" w:hAnsi="Arial" w:cs="Arial"/>
          <w:color w:val="000000"/>
          <w:sz w:val="24"/>
          <w:szCs w:val="24"/>
          <w:shd w:val="clear" w:color="auto" w:fill="FFFFFF"/>
        </w:rPr>
        <w:t xml:space="preserve"> inmediatamente después de la pubertad y continúa progresivamente</w:t>
      </w:r>
      <w:r w:rsidR="001D0AA0">
        <w:rPr>
          <w:rFonts w:ascii="Arial" w:hAnsi="Arial" w:cs="Arial"/>
          <w:sz w:val="24"/>
          <w:szCs w:val="24"/>
        </w:rPr>
        <w:t xml:space="preserve">. </w:t>
      </w:r>
      <w:r w:rsidR="00F161CD" w:rsidRPr="00897B3C">
        <w:rPr>
          <w:rFonts w:ascii="Arial" w:hAnsi="Arial" w:cs="Arial"/>
          <w:sz w:val="24"/>
          <w:szCs w:val="24"/>
        </w:rPr>
        <w:t xml:space="preserve">Se caracteriza </w:t>
      </w:r>
      <w:r w:rsidRPr="00897B3C">
        <w:rPr>
          <w:rFonts w:ascii="Arial" w:hAnsi="Arial" w:cs="Arial"/>
          <w:sz w:val="24"/>
          <w:szCs w:val="24"/>
        </w:rPr>
        <w:t xml:space="preserve">por una reducción en la densidad del </w:t>
      </w:r>
      <w:r w:rsidR="00BF7FAA" w:rsidRPr="00897B3C">
        <w:rPr>
          <w:rFonts w:ascii="Arial" w:hAnsi="Arial" w:cs="Arial"/>
          <w:sz w:val="24"/>
          <w:szCs w:val="24"/>
        </w:rPr>
        <w:t>pelo</w:t>
      </w:r>
      <w:r w:rsidRPr="00897B3C">
        <w:rPr>
          <w:rFonts w:ascii="Arial" w:hAnsi="Arial" w:cs="Arial"/>
          <w:sz w:val="24"/>
          <w:szCs w:val="24"/>
        </w:rPr>
        <w:t xml:space="preserve"> sobre la corona y el cuero cabelludo frontal</w:t>
      </w:r>
      <w:r w:rsidR="00AD1BE6">
        <w:rPr>
          <w:rFonts w:ascii="Arial" w:hAnsi="Arial" w:cs="Arial"/>
          <w:sz w:val="24"/>
          <w:szCs w:val="24"/>
        </w:rPr>
        <w:t>.</w:t>
      </w:r>
      <w:r w:rsidR="002B140C" w:rsidRPr="002B140C">
        <w:rPr>
          <w:rFonts w:ascii="Arial" w:hAnsi="Arial" w:cs="Arial"/>
          <w:color w:val="000000" w:themeColor="text1"/>
        </w:rPr>
        <w:t xml:space="preserve"> </w:t>
      </w:r>
      <w:r w:rsidR="002B140C" w:rsidRPr="002B140C">
        <w:rPr>
          <w:rFonts w:ascii="Arial" w:hAnsi="Arial" w:cs="Arial"/>
          <w:color w:val="000000" w:themeColor="text1"/>
          <w:sz w:val="24"/>
          <w:szCs w:val="24"/>
        </w:rPr>
        <w:t>Los pelos producidos por los folículos afectados se vuelven gradualmente más finos y débiles hasta que finalmente estos disminuyen por completo y dejan de producir pelo. </w:t>
      </w:r>
      <w:r w:rsidR="002B140C" w:rsidRPr="002B140C">
        <w:rPr>
          <w:rFonts w:ascii="Arial" w:hAnsi="Arial" w:cs="Arial"/>
          <w:sz w:val="24"/>
          <w:szCs w:val="24"/>
        </w:rPr>
        <w:t>Puede tener implicaciones psicológicas e influir en la calidad de vida del individuo</w:t>
      </w:r>
      <w:r w:rsidR="00E039AB" w:rsidRPr="002B140C">
        <w:rPr>
          <w:rFonts w:ascii="Arial" w:hAnsi="Arial" w:cs="Arial"/>
          <w:sz w:val="24"/>
          <w:szCs w:val="24"/>
        </w:rPr>
        <w:t xml:space="preserve"> </w:t>
      </w:r>
      <w:r w:rsidR="00AD1BE6" w:rsidRPr="00AD1BE6">
        <w:rPr>
          <w:rFonts w:ascii="Arial" w:hAnsi="Arial" w:cs="Arial"/>
          <w:sz w:val="24"/>
          <w:szCs w:val="24"/>
          <w:vertAlign w:val="superscript"/>
        </w:rPr>
        <w:t>(</w:t>
      </w:r>
      <w:r w:rsidR="00E039AB" w:rsidRPr="00AD1BE6">
        <w:rPr>
          <w:rFonts w:ascii="Arial" w:hAnsi="Arial" w:cs="Arial"/>
          <w:sz w:val="24"/>
          <w:szCs w:val="24"/>
          <w:vertAlign w:val="superscript"/>
        </w:rPr>
        <w:t>1</w:t>
      </w:r>
      <w:r w:rsidR="00917E7B">
        <w:rPr>
          <w:rFonts w:ascii="Arial" w:hAnsi="Arial" w:cs="Arial"/>
          <w:sz w:val="24"/>
          <w:szCs w:val="24"/>
          <w:vertAlign w:val="superscript"/>
        </w:rPr>
        <w:t>,</w:t>
      </w:r>
      <w:r w:rsidR="00D1686C" w:rsidRPr="00AD1BE6">
        <w:rPr>
          <w:rFonts w:ascii="Arial" w:hAnsi="Arial" w:cs="Arial"/>
          <w:sz w:val="24"/>
          <w:szCs w:val="24"/>
          <w:vertAlign w:val="superscript"/>
        </w:rPr>
        <w:t>2</w:t>
      </w:r>
      <w:r w:rsidR="00AD1BE6" w:rsidRPr="00AD1BE6">
        <w:rPr>
          <w:rFonts w:ascii="Arial" w:hAnsi="Arial" w:cs="Arial"/>
          <w:sz w:val="24"/>
          <w:szCs w:val="24"/>
          <w:vertAlign w:val="superscript"/>
        </w:rPr>
        <w:t>)</w:t>
      </w:r>
      <w:r w:rsidR="00E039AB" w:rsidRPr="00897B3C">
        <w:rPr>
          <w:rFonts w:ascii="Arial" w:hAnsi="Arial" w:cs="Arial"/>
          <w:sz w:val="24"/>
          <w:szCs w:val="24"/>
        </w:rPr>
        <w:t xml:space="preserve"> </w:t>
      </w:r>
    </w:p>
    <w:p w14:paraId="5C56847D" w14:textId="031A5663" w:rsidR="00432AF7" w:rsidRPr="00432AF7" w:rsidRDefault="00432AF7" w:rsidP="008C71D9">
      <w:pPr>
        <w:pStyle w:val="NormalWeb"/>
        <w:shd w:val="clear" w:color="auto" w:fill="FFFFFF"/>
        <w:spacing w:before="0" w:beforeAutospacing="0" w:after="150" w:afterAutospacing="0"/>
        <w:jc w:val="both"/>
        <w:rPr>
          <w:rFonts w:ascii="Arial" w:hAnsi="Arial" w:cs="Arial"/>
          <w:b/>
          <w:bCs/>
          <w:color w:val="000000" w:themeColor="text1"/>
          <w:shd w:val="clear" w:color="auto" w:fill="FFFFFF"/>
        </w:rPr>
      </w:pPr>
      <w:r w:rsidRPr="00432AF7">
        <w:rPr>
          <w:rFonts w:ascii="Arial" w:hAnsi="Arial" w:cs="Arial"/>
          <w:b/>
          <w:bCs/>
          <w:color w:val="000000" w:themeColor="text1"/>
          <w:shd w:val="clear" w:color="auto" w:fill="FFFFFF"/>
        </w:rPr>
        <w:t>Causas de alopecia androgénica femenina</w:t>
      </w:r>
    </w:p>
    <w:p w14:paraId="7184C274" w14:textId="77777777" w:rsidR="002000A0" w:rsidRPr="00897B3C" w:rsidRDefault="002000A0" w:rsidP="008C71D9">
      <w:pPr>
        <w:pStyle w:val="NormalWeb"/>
        <w:shd w:val="clear" w:color="auto" w:fill="FFFFFF"/>
        <w:spacing w:before="0" w:beforeAutospacing="0" w:after="150" w:afterAutospacing="0"/>
        <w:jc w:val="both"/>
        <w:rPr>
          <w:rFonts w:ascii="Arial" w:hAnsi="Arial" w:cs="Arial"/>
          <w:b/>
          <w:color w:val="000000" w:themeColor="text1"/>
        </w:rPr>
      </w:pPr>
      <w:r w:rsidRPr="00432AF7">
        <w:rPr>
          <w:rFonts w:ascii="Arial" w:hAnsi="Arial" w:cs="Arial"/>
          <w:b/>
          <w:i/>
          <w:iCs/>
          <w:color w:val="000000" w:themeColor="text1"/>
        </w:rPr>
        <w:t>Factor genético</w:t>
      </w:r>
      <w:r w:rsidRPr="00897B3C">
        <w:rPr>
          <w:rFonts w:ascii="Arial" w:hAnsi="Arial" w:cs="Arial"/>
          <w:b/>
          <w:color w:val="000000" w:themeColor="text1"/>
        </w:rPr>
        <w:t>:</w:t>
      </w:r>
    </w:p>
    <w:p w14:paraId="0D24CFAF" w14:textId="7695F3BA" w:rsidR="002000A0" w:rsidRPr="007E2DF9" w:rsidRDefault="002000A0" w:rsidP="008C71D9">
      <w:pPr>
        <w:spacing w:line="240" w:lineRule="auto"/>
        <w:jc w:val="both"/>
        <w:rPr>
          <w:rFonts w:ascii="Arial" w:hAnsi="Arial" w:cs="Arial"/>
          <w:sz w:val="24"/>
          <w:szCs w:val="24"/>
        </w:rPr>
      </w:pPr>
      <w:r w:rsidRPr="00897B3C">
        <w:rPr>
          <w:rFonts w:ascii="Arial" w:hAnsi="Arial" w:cs="Arial"/>
          <w:color w:val="000000" w:themeColor="text1"/>
        </w:rPr>
        <w:t>El 50% de las mujeres presentan antecedentes familiare</w:t>
      </w:r>
      <w:r w:rsidR="00804520">
        <w:rPr>
          <w:rFonts w:ascii="Arial" w:hAnsi="Arial" w:cs="Arial"/>
          <w:color w:val="000000" w:themeColor="text1"/>
        </w:rPr>
        <w:t>s de alopecia androg</w:t>
      </w:r>
      <w:r w:rsidR="00290ED3">
        <w:rPr>
          <w:rFonts w:ascii="Arial" w:hAnsi="Arial" w:cs="Arial"/>
          <w:color w:val="000000" w:themeColor="text1"/>
        </w:rPr>
        <w:t>éni</w:t>
      </w:r>
      <w:r w:rsidR="00804520">
        <w:rPr>
          <w:rFonts w:ascii="Arial" w:hAnsi="Arial" w:cs="Arial"/>
          <w:color w:val="000000" w:themeColor="text1"/>
        </w:rPr>
        <w:t xml:space="preserve">ca </w:t>
      </w:r>
      <w:r w:rsidR="006B722C">
        <w:rPr>
          <w:rFonts w:ascii="Arial" w:hAnsi="Arial" w:cs="Arial"/>
          <w:color w:val="000000" w:themeColor="text1"/>
        </w:rPr>
        <w:t xml:space="preserve">femenina </w:t>
      </w:r>
      <w:r w:rsidR="00804520">
        <w:rPr>
          <w:rFonts w:ascii="Arial" w:hAnsi="Arial" w:cs="Arial"/>
          <w:color w:val="000000" w:themeColor="text1"/>
        </w:rPr>
        <w:t>(AAF</w:t>
      </w:r>
      <w:r w:rsidRPr="00897B3C">
        <w:rPr>
          <w:rFonts w:ascii="Arial" w:hAnsi="Arial" w:cs="Arial"/>
          <w:color w:val="000000" w:themeColor="text1"/>
        </w:rPr>
        <w:t xml:space="preserve">), puede trasmitirse de forma autosómica dominante con una penetrancia variable, </w:t>
      </w:r>
      <w:r w:rsidRPr="00897B3C">
        <w:rPr>
          <w:rFonts w:ascii="Arial" w:hAnsi="Arial" w:cs="Arial"/>
          <w:color w:val="000000" w:themeColor="text1"/>
          <w:shd w:val="clear" w:color="auto" w:fill="FFFFFF"/>
        </w:rPr>
        <w:t xml:space="preserve">no obstante, su ausencia no descarta que pueda </w:t>
      </w:r>
      <w:r w:rsidR="00432AF7" w:rsidRPr="00897B3C">
        <w:rPr>
          <w:rFonts w:ascii="Arial" w:hAnsi="Arial" w:cs="Arial"/>
          <w:color w:val="000000" w:themeColor="text1"/>
          <w:shd w:val="clear" w:color="auto" w:fill="FFFFFF"/>
        </w:rPr>
        <w:t>surgir</w:t>
      </w:r>
      <w:r w:rsidRPr="00897B3C">
        <w:rPr>
          <w:rFonts w:ascii="Arial" w:hAnsi="Arial" w:cs="Arial"/>
          <w:color w:val="000000" w:themeColor="text1"/>
          <w:shd w:val="clear" w:color="auto" w:fill="FFFFFF"/>
        </w:rPr>
        <w:t xml:space="preserve"> este tipo de alopecia.</w:t>
      </w:r>
      <w:r w:rsidRPr="00897B3C">
        <w:rPr>
          <w:rFonts w:ascii="Arial" w:hAnsi="Arial" w:cs="Arial"/>
          <w:color w:val="000000" w:themeColor="text1"/>
        </w:rPr>
        <w:t xml:space="preserve"> Algunos investigadores sospechan que varios genes juegan un papel en </w:t>
      </w:r>
      <w:r w:rsidR="00804520">
        <w:rPr>
          <w:rStyle w:val="ghr-condition"/>
          <w:rFonts w:ascii="Arial" w:hAnsi="Arial" w:cs="Arial"/>
          <w:color w:val="000000" w:themeColor="text1"/>
        </w:rPr>
        <w:t>la AAF</w:t>
      </w:r>
      <w:r w:rsidRPr="00897B3C">
        <w:rPr>
          <w:rFonts w:ascii="Arial" w:hAnsi="Arial" w:cs="Arial"/>
          <w:color w:val="000000" w:themeColor="text1"/>
        </w:rPr>
        <w:t>, se han confirmado las variaciones en un solo gen de receptores de andrógenos (</w:t>
      </w:r>
      <w:hyperlink r:id="rId7" w:history="1">
        <w:r w:rsidRPr="00897B3C">
          <w:rPr>
            <w:rStyle w:val="genesymbol"/>
            <w:rFonts w:ascii="Arial" w:hAnsi="Arial" w:cs="Arial"/>
            <w:iCs/>
            <w:color w:val="000000" w:themeColor="text1"/>
          </w:rPr>
          <w:t>AR</w:t>
        </w:r>
      </w:hyperlink>
      <w:r w:rsidRPr="00897B3C">
        <w:rPr>
          <w:rFonts w:ascii="Arial" w:hAnsi="Arial" w:cs="Arial"/>
          <w:color w:val="000000" w:themeColor="text1"/>
        </w:rPr>
        <w:t>).</w:t>
      </w:r>
      <w:r w:rsidR="007E2DF9">
        <w:rPr>
          <w:rFonts w:ascii="Arial" w:hAnsi="Arial" w:cs="Arial"/>
          <w:color w:val="000000" w:themeColor="text1"/>
        </w:rPr>
        <w:t xml:space="preserve"> </w:t>
      </w:r>
      <w:r w:rsidR="007E2DF9">
        <w:rPr>
          <w:rFonts w:ascii="Arial" w:hAnsi="Arial" w:cs="Arial"/>
          <w:sz w:val="24"/>
          <w:szCs w:val="24"/>
        </w:rPr>
        <w:t>E</w:t>
      </w:r>
      <w:r w:rsidR="007E2DF9" w:rsidRPr="00B32D77">
        <w:rPr>
          <w:rFonts w:ascii="Arial" w:hAnsi="Arial" w:cs="Arial"/>
          <w:sz w:val="24"/>
          <w:szCs w:val="24"/>
        </w:rPr>
        <w:t>l receptor de andrógenos determina la sensibilidad de las células a los andrógenos</w:t>
      </w:r>
      <w:r w:rsidR="008D319A">
        <w:rPr>
          <w:rFonts w:ascii="Arial" w:hAnsi="Arial" w:cs="Arial"/>
          <w:sz w:val="24"/>
          <w:szCs w:val="24"/>
        </w:rPr>
        <w:t xml:space="preserve"> y el </w:t>
      </w:r>
      <w:r w:rsidR="007E2DF9" w:rsidRPr="00B32D77">
        <w:rPr>
          <w:rFonts w:ascii="Arial" w:hAnsi="Arial" w:cs="Arial"/>
          <w:sz w:val="24"/>
          <w:szCs w:val="24"/>
        </w:rPr>
        <w:t>gen AR regula la potencia de los andrógenos disponibles para el folículo piloso</w:t>
      </w:r>
      <w:r w:rsidRPr="00897B3C">
        <w:rPr>
          <w:rFonts w:ascii="Arial" w:hAnsi="Arial" w:cs="Arial"/>
          <w:color w:val="000000" w:themeColor="text1"/>
        </w:rPr>
        <w:t xml:space="preserve">. </w:t>
      </w:r>
      <w:r w:rsidR="00442B9A" w:rsidRPr="00897B3C">
        <w:rPr>
          <w:rFonts w:ascii="Arial" w:hAnsi="Arial" w:cs="Arial"/>
          <w:color w:val="000000" w:themeColor="text1"/>
          <w:vertAlign w:val="superscript"/>
        </w:rPr>
        <w:t>(3</w:t>
      </w:r>
      <w:r w:rsidR="00C91442" w:rsidRPr="00897B3C">
        <w:rPr>
          <w:rFonts w:ascii="Arial" w:hAnsi="Arial" w:cs="Arial"/>
          <w:color w:val="000000" w:themeColor="text1"/>
          <w:vertAlign w:val="superscript"/>
        </w:rPr>
        <w:t>,4</w:t>
      </w:r>
      <w:r w:rsidRPr="00897B3C">
        <w:rPr>
          <w:rFonts w:ascii="Arial" w:hAnsi="Arial" w:cs="Arial"/>
          <w:color w:val="000000" w:themeColor="text1"/>
          <w:vertAlign w:val="superscript"/>
        </w:rPr>
        <w:t>)</w:t>
      </w:r>
    </w:p>
    <w:p w14:paraId="6D4CBE35" w14:textId="168564EF" w:rsidR="00A230D9" w:rsidRPr="00432AF7" w:rsidRDefault="002000A0" w:rsidP="008C71D9">
      <w:pPr>
        <w:pStyle w:val="NormalWeb"/>
        <w:shd w:val="clear" w:color="auto" w:fill="FFFFFF"/>
        <w:spacing w:before="0" w:beforeAutospacing="0" w:after="150" w:afterAutospacing="0"/>
        <w:jc w:val="both"/>
        <w:rPr>
          <w:rFonts w:ascii="Arial" w:hAnsi="Arial" w:cs="Arial"/>
          <w:color w:val="000000" w:themeColor="text1"/>
          <w:vertAlign w:val="superscript"/>
        </w:rPr>
      </w:pPr>
      <w:r w:rsidRPr="00897B3C">
        <w:rPr>
          <w:rFonts w:ascii="Arial" w:hAnsi="Arial" w:cs="Arial"/>
          <w:color w:val="000000" w:themeColor="text1"/>
        </w:rPr>
        <w:t xml:space="preserve">Los receptores de andrógenos permiten que el cuerpo responda adecuadamente a la dihidrotestosterona y </w:t>
      </w:r>
      <w:r w:rsidR="00432AF7">
        <w:rPr>
          <w:rFonts w:ascii="Arial" w:hAnsi="Arial" w:cs="Arial"/>
          <w:color w:val="000000" w:themeColor="text1"/>
        </w:rPr>
        <w:t xml:space="preserve">a </w:t>
      </w:r>
      <w:r w:rsidRPr="00897B3C">
        <w:rPr>
          <w:rFonts w:ascii="Arial" w:hAnsi="Arial" w:cs="Arial"/>
          <w:color w:val="000000" w:themeColor="text1"/>
        </w:rPr>
        <w:t xml:space="preserve">otros andrógenos, se encuentra localizado en el cromosoma X, su dominio aminoterminal contiene una región codificada por </w:t>
      </w:r>
      <w:r w:rsidR="00636641" w:rsidRPr="00897B3C">
        <w:rPr>
          <w:rFonts w:ascii="Arial" w:hAnsi="Arial" w:cs="Arial"/>
          <w:color w:val="000000" w:themeColor="text1"/>
        </w:rPr>
        <w:t>secuencias</w:t>
      </w:r>
      <w:r w:rsidRPr="00897B3C">
        <w:rPr>
          <w:rFonts w:ascii="Arial" w:hAnsi="Arial" w:cs="Arial"/>
          <w:color w:val="000000" w:themeColor="text1"/>
        </w:rPr>
        <w:t xml:space="preserve"> de CAG (citosina-ade</w:t>
      </w:r>
      <w:r w:rsidR="002D1237" w:rsidRPr="00897B3C">
        <w:rPr>
          <w:rFonts w:ascii="Arial" w:hAnsi="Arial" w:cs="Arial"/>
          <w:color w:val="000000" w:themeColor="text1"/>
        </w:rPr>
        <w:t xml:space="preserve">nina-guanina) </w:t>
      </w:r>
      <w:r w:rsidR="00636641" w:rsidRPr="00897B3C">
        <w:rPr>
          <w:rFonts w:ascii="Arial" w:hAnsi="Arial" w:cs="Arial"/>
          <w:color w:val="000000" w:themeColor="text1"/>
        </w:rPr>
        <w:t>relacionada</w:t>
      </w:r>
      <w:r w:rsidRPr="00897B3C">
        <w:rPr>
          <w:rFonts w:ascii="Arial" w:hAnsi="Arial" w:cs="Arial"/>
          <w:color w:val="000000" w:themeColor="text1"/>
        </w:rPr>
        <w:t xml:space="preserve"> </w:t>
      </w:r>
      <w:r w:rsidR="00C9370C" w:rsidRPr="00897B3C">
        <w:rPr>
          <w:rFonts w:ascii="Arial" w:hAnsi="Arial" w:cs="Arial"/>
          <w:color w:val="000000" w:themeColor="text1"/>
        </w:rPr>
        <w:t xml:space="preserve">con la </w:t>
      </w:r>
      <w:r w:rsidRPr="00897B3C">
        <w:rPr>
          <w:rFonts w:ascii="Arial" w:hAnsi="Arial" w:cs="Arial"/>
          <w:color w:val="000000" w:themeColor="text1"/>
        </w:rPr>
        <w:t>transcripción ge</w:t>
      </w:r>
      <w:r w:rsidR="00C9370C" w:rsidRPr="00897B3C">
        <w:rPr>
          <w:rFonts w:ascii="Arial" w:hAnsi="Arial" w:cs="Arial"/>
          <w:color w:val="000000" w:themeColor="text1"/>
        </w:rPr>
        <w:t xml:space="preserve">nética. </w:t>
      </w:r>
      <w:r w:rsidR="00823581" w:rsidRPr="00897B3C">
        <w:rPr>
          <w:rFonts w:ascii="Arial" w:hAnsi="Arial" w:cs="Arial"/>
          <w:color w:val="000000" w:themeColor="text1"/>
        </w:rPr>
        <w:t xml:space="preserve">Se ha </w:t>
      </w:r>
      <w:r w:rsidR="00432AF7" w:rsidRPr="00897B3C">
        <w:rPr>
          <w:rFonts w:ascii="Arial" w:hAnsi="Arial" w:cs="Arial"/>
          <w:color w:val="000000" w:themeColor="text1"/>
        </w:rPr>
        <w:t>demostrado</w:t>
      </w:r>
      <w:r w:rsidR="00823581" w:rsidRPr="00897B3C">
        <w:rPr>
          <w:rFonts w:ascii="Arial" w:hAnsi="Arial" w:cs="Arial"/>
          <w:color w:val="000000" w:themeColor="text1"/>
        </w:rPr>
        <w:t xml:space="preserve"> que el número de secuencias</w:t>
      </w:r>
      <w:r w:rsidRPr="00897B3C">
        <w:rPr>
          <w:rFonts w:ascii="Arial" w:hAnsi="Arial" w:cs="Arial"/>
          <w:color w:val="000000" w:themeColor="text1"/>
        </w:rPr>
        <w:t xml:space="preserve"> varía en cada individuo, m</w:t>
      </w:r>
      <w:r w:rsidR="00823581" w:rsidRPr="00897B3C">
        <w:rPr>
          <w:rFonts w:ascii="Arial" w:hAnsi="Arial" w:cs="Arial"/>
          <w:color w:val="000000" w:themeColor="text1"/>
        </w:rPr>
        <w:t xml:space="preserve">ientras menor sea el número de secuencias </w:t>
      </w:r>
      <w:r w:rsidRPr="00897B3C">
        <w:rPr>
          <w:rFonts w:ascii="Arial" w:hAnsi="Arial" w:cs="Arial"/>
          <w:color w:val="000000" w:themeColor="text1"/>
        </w:rPr>
        <w:t>de CAG mayor es el riesgo de calvicie y esto determina el aumento de la actividad del gen A</w:t>
      </w:r>
      <w:r w:rsidR="00823581" w:rsidRPr="00897B3C">
        <w:rPr>
          <w:rFonts w:ascii="Arial" w:hAnsi="Arial" w:cs="Arial"/>
          <w:color w:val="000000" w:themeColor="text1"/>
        </w:rPr>
        <w:t>R</w:t>
      </w:r>
      <w:r w:rsidR="00432AF7">
        <w:rPr>
          <w:rFonts w:ascii="Arial" w:hAnsi="Arial" w:cs="Arial"/>
          <w:color w:val="000000" w:themeColor="text1"/>
        </w:rPr>
        <w:t xml:space="preserve">, y que </w:t>
      </w:r>
      <w:r w:rsidR="00823581" w:rsidRPr="00897B3C">
        <w:rPr>
          <w:rFonts w:ascii="Arial" w:hAnsi="Arial" w:cs="Arial"/>
          <w:color w:val="000000" w:themeColor="text1"/>
        </w:rPr>
        <w:t>puede estar presente</w:t>
      </w:r>
      <w:r w:rsidR="00804520">
        <w:rPr>
          <w:rFonts w:ascii="Arial" w:hAnsi="Arial" w:cs="Arial"/>
          <w:color w:val="000000" w:themeColor="text1"/>
        </w:rPr>
        <w:t xml:space="preserve"> en la alopecia androg</w:t>
      </w:r>
      <w:r w:rsidR="00290ED3">
        <w:rPr>
          <w:rFonts w:ascii="Arial" w:hAnsi="Arial" w:cs="Arial"/>
          <w:color w:val="000000" w:themeColor="text1"/>
        </w:rPr>
        <w:t>énica</w:t>
      </w:r>
      <w:r w:rsidRPr="00897B3C">
        <w:rPr>
          <w:rFonts w:ascii="Arial" w:hAnsi="Arial" w:cs="Arial"/>
          <w:color w:val="000000" w:themeColor="text1"/>
        </w:rPr>
        <w:t xml:space="preserve"> masculina y femenina. </w:t>
      </w:r>
      <w:r w:rsidR="00004F30" w:rsidRPr="00897B3C">
        <w:rPr>
          <w:rFonts w:ascii="Arial" w:hAnsi="Arial" w:cs="Arial"/>
          <w:color w:val="000000" w:themeColor="text1"/>
          <w:vertAlign w:val="superscript"/>
        </w:rPr>
        <w:t>(4</w:t>
      </w:r>
      <w:r w:rsidRPr="00897B3C">
        <w:rPr>
          <w:rFonts w:ascii="Arial" w:hAnsi="Arial" w:cs="Arial"/>
          <w:color w:val="000000" w:themeColor="text1"/>
          <w:vertAlign w:val="superscript"/>
        </w:rPr>
        <w:t>)</w:t>
      </w:r>
    </w:p>
    <w:p w14:paraId="2FA45E30" w14:textId="384FED3B" w:rsidR="002000A0" w:rsidRPr="00897B3C" w:rsidRDefault="002000A0" w:rsidP="008C71D9">
      <w:pPr>
        <w:pStyle w:val="NormalWeb"/>
        <w:shd w:val="clear" w:color="auto" w:fill="FFFFFF"/>
        <w:spacing w:before="0" w:beforeAutospacing="0" w:after="150" w:afterAutospacing="0"/>
        <w:jc w:val="both"/>
        <w:rPr>
          <w:rFonts w:ascii="Arial" w:hAnsi="Arial" w:cs="Arial"/>
          <w:b/>
          <w:color w:val="000000" w:themeColor="text1"/>
        </w:rPr>
      </w:pPr>
      <w:r w:rsidRPr="00432AF7">
        <w:rPr>
          <w:rFonts w:ascii="Arial" w:hAnsi="Arial" w:cs="Arial"/>
          <w:b/>
          <w:i/>
          <w:iCs/>
          <w:color w:val="000000" w:themeColor="text1"/>
        </w:rPr>
        <w:t>Factor hormonal</w:t>
      </w:r>
      <w:r w:rsidRPr="00897B3C">
        <w:rPr>
          <w:rFonts w:ascii="Arial" w:hAnsi="Arial" w:cs="Arial"/>
          <w:b/>
          <w:color w:val="000000" w:themeColor="text1"/>
        </w:rPr>
        <w:t>:</w:t>
      </w:r>
    </w:p>
    <w:p w14:paraId="4FBE2AD5" w14:textId="50A97602" w:rsidR="002000A0" w:rsidRPr="00897B3C" w:rsidRDefault="00573270" w:rsidP="008C71D9">
      <w:pPr>
        <w:pStyle w:val="NormalWeb"/>
        <w:shd w:val="clear" w:color="auto" w:fill="FFFFFF"/>
        <w:spacing w:before="0" w:beforeAutospacing="0" w:after="150" w:afterAutospacing="0"/>
        <w:jc w:val="both"/>
        <w:rPr>
          <w:rFonts w:ascii="Arial" w:hAnsi="Arial" w:cs="Arial"/>
          <w:color w:val="000000" w:themeColor="text1"/>
          <w:shd w:val="clear" w:color="auto" w:fill="FFFFFF"/>
        </w:rPr>
      </w:pPr>
      <w:r w:rsidRPr="00897B3C">
        <w:rPr>
          <w:rFonts w:ascii="Arial" w:hAnsi="Arial" w:cs="Arial"/>
          <w:color w:val="000000" w:themeColor="text1"/>
          <w:shd w:val="clear" w:color="auto" w:fill="FFFFFF"/>
        </w:rPr>
        <w:t xml:space="preserve">En las mujeres </w:t>
      </w:r>
      <w:r w:rsidR="00187552" w:rsidRPr="00897B3C">
        <w:rPr>
          <w:rFonts w:ascii="Arial" w:hAnsi="Arial" w:cs="Arial"/>
          <w:color w:val="000000" w:themeColor="text1"/>
          <w:shd w:val="clear" w:color="auto" w:fill="FFFFFF"/>
        </w:rPr>
        <w:t xml:space="preserve">el hiperandrogenismo </w:t>
      </w:r>
      <w:r w:rsidR="002000A0" w:rsidRPr="00897B3C">
        <w:rPr>
          <w:rFonts w:ascii="Arial" w:hAnsi="Arial" w:cs="Arial"/>
          <w:color w:val="000000" w:themeColor="text1"/>
          <w:shd w:val="clear" w:color="auto" w:fill="FFFFFF"/>
        </w:rPr>
        <w:t xml:space="preserve">se asocia </w:t>
      </w:r>
      <w:r w:rsidR="00187552" w:rsidRPr="00897B3C">
        <w:rPr>
          <w:rFonts w:ascii="Arial" w:hAnsi="Arial" w:cs="Arial"/>
          <w:color w:val="000000" w:themeColor="text1"/>
        </w:rPr>
        <w:t>a</w:t>
      </w:r>
      <w:r w:rsidR="002000A0" w:rsidRPr="00897B3C">
        <w:rPr>
          <w:rFonts w:ascii="Arial" w:hAnsi="Arial" w:cs="Arial"/>
          <w:color w:val="000000" w:themeColor="text1"/>
        </w:rPr>
        <w:t xml:space="preserve"> </w:t>
      </w:r>
      <w:r w:rsidR="001B1AB9">
        <w:rPr>
          <w:rFonts w:ascii="Arial" w:hAnsi="Arial" w:cs="Arial"/>
          <w:color w:val="000000" w:themeColor="text1"/>
        </w:rPr>
        <w:t>síndrome de ovario poliquístico</w:t>
      </w:r>
      <w:r w:rsidR="002000A0" w:rsidRPr="00897B3C">
        <w:rPr>
          <w:rFonts w:ascii="Arial" w:hAnsi="Arial" w:cs="Arial"/>
          <w:color w:val="000000" w:themeColor="text1"/>
        </w:rPr>
        <w:t xml:space="preserve"> y alteración de la glándula suprarrenal. </w:t>
      </w:r>
      <w:r w:rsidR="004164E6">
        <w:rPr>
          <w:rFonts w:ascii="Arial" w:hAnsi="Arial" w:cs="Arial"/>
          <w:color w:val="000000" w:themeColor="text1"/>
        </w:rPr>
        <w:t xml:space="preserve">Por el contrario, </w:t>
      </w:r>
      <w:r w:rsidR="002000A0" w:rsidRPr="00897B3C">
        <w:rPr>
          <w:rFonts w:ascii="Arial" w:hAnsi="Arial" w:cs="Arial"/>
          <w:color w:val="000000" w:themeColor="text1"/>
        </w:rPr>
        <w:t xml:space="preserve">el hiperandrogenismo no puede ser el único mecanismo fisiopatológico para desarrollar </w:t>
      </w:r>
      <w:r w:rsidR="004164E6">
        <w:rPr>
          <w:rFonts w:ascii="Arial" w:hAnsi="Arial" w:cs="Arial"/>
          <w:color w:val="000000" w:themeColor="text1"/>
        </w:rPr>
        <w:t>AAF</w:t>
      </w:r>
      <w:r w:rsidR="002000A0" w:rsidRPr="00897B3C">
        <w:rPr>
          <w:rFonts w:ascii="Arial" w:hAnsi="Arial" w:cs="Arial"/>
          <w:color w:val="000000" w:themeColor="text1"/>
        </w:rPr>
        <w:t xml:space="preserve"> porque la mayoría de las mujeres no tienen </w:t>
      </w:r>
      <w:r w:rsidR="004164E6">
        <w:rPr>
          <w:rFonts w:ascii="Arial" w:hAnsi="Arial" w:cs="Arial"/>
          <w:color w:val="000000" w:themeColor="text1"/>
        </w:rPr>
        <w:t>concentraciones</w:t>
      </w:r>
      <w:r w:rsidR="002000A0" w:rsidRPr="00897B3C">
        <w:rPr>
          <w:rFonts w:ascii="Arial" w:hAnsi="Arial" w:cs="Arial"/>
          <w:color w:val="000000" w:themeColor="text1"/>
        </w:rPr>
        <w:t xml:space="preserve"> anormales ni muestran signos </w:t>
      </w:r>
      <w:r w:rsidR="00AD1BE6">
        <w:rPr>
          <w:rFonts w:ascii="Arial" w:hAnsi="Arial" w:cs="Arial"/>
          <w:color w:val="000000" w:themeColor="text1"/>
        </w:rPr>
        <w:t xml:space="preserve">de exceso de andrógenos. </w:t>
      </w:r>
      <w:r w:rsidR="00FC607F" w:rsidRPr="00AD1BE6">
        <w:rPr>
          <w:rFonts w:ascii="Arial" w:hAnsi="Arial" w:cs="Arial"/>
          <w:color w:val="000000" w:themeColor="text1"/>
          <w:vertAlign w:val="superscript"/>
        </w:rPr>
        <w:t>(4,5</w:t>
      </w:r>
      <w:r w:rsidR="00AD1BE6" w:rsidRPr="00AD1BE6">
        <w:rPr>
          <w:rFonts w:ascii="Arial" w:hAnsi="Arial" w:cs="Arial"/>
          <w:color w:val="000000" w:themeColor="text1"/>
          <w:vertAlign w:val="superscript"/>
        </w:rPr>
        <w:t>)</w:t>
      </w:r>
    </w:p>
    <w:p w14:paraId="4D7E0D96" w14:textId="0E6EEDE7" w:rsidR="00683E55" w:rsidRPr="00897B3C" w:rsidRDefault="00683E55" w:rsidP="008C71D9">
      <w:pPr>
        <w:pStyle w:val="NormalWeb"/>
        <w:shd w:val="clear" w:color="auto" w:fill="FFFFFF"/>
        <w:spacing w:before="0" w:beforeAutospacing="0" w:after="150" w:afterAutospacing="0"/>
        <w:jc w:val="both"/>
        <w:rPr>
          <w:rFonts w:ascii="Arial" w:hAnsi="Arial" w:cs="Arial"/>
          <w:color w:val="000000" w:themeColor="text1"/>
          <w:shd w:val="clear" w:color="auto" w:fill="FFFFFF"/>
          <w:vertAlign w:val="superscript"/>
        </w:rPr>
      </w:pPr>
      <w:r w:rsidRPr="00897B3C">
        <w:rPr>
          <w:rFonts w:ascii="Arial" w:hAnsi="Arial" w:cs="Arial"/>
        </w:rPr>
        <w:t xml:space="preserve">La testosterona es producida por </w:t>
      </w:r>
      <w:r w:rsidR="00247AF7" w:rsidRPr="00897B3C">
        <w:rPr>
          <w:rFonts w:ascii="Arial" w:hAnsi="Arial" w:cs="Arial"/>
        </w:rPr>
        <w:t xml:space="preserve">las </w:t>
      </w:r>
      <w:r w:rsidR="00247AF7">
        <w:rPr>
          <w:rFonts w:ascii="Arial" w:hAnsi="Arial" w:cs="Arial"/>
        </w:rPr>
        <w:t>células</w:t>
      </w:r>
      <w:r w:rsidRPr="00897B3C">
        <w:rPr>
          <w:rFonts w:ascii="Arial" w:hAnsi="Arial" w:cs="Arial"/>
        </w:rPr>
        <w:t xml:space="preserve"> intersticiales de Leydig del testículo, </w:t>
      </w:r>
      <w:r w:rsidR="0094747D">
        <w:rPr>
          <w:rFonts w:ascii="Arial" w:hAnsi="Arial" w:cs="Arial"/>
        </w:rPr>
        <w:t xml:space="preserve">por la </w:t>
      </w:r>
      <w:r w:rsidR="00247AF7" w:rsidRPr="00897B3C">
        <w:rPr>
          <w:rFonts w:ascii="Arial" w:hAnsi="Arial" w:cs="Arial"/>
          <w:color w:val="000000" w:themeColor="text1"/>
          <w:shd w:val="clear" w:color="auto" w:fill="FFFFFF"/>
        </w:rPr>
        <w:t>androstenediona</w:t>
      </w:r>
      <w:r w:rsidRPr="00897B3C">
        <w:rPr>
          <w:rFonts w:ascii="Arial" w:hAnsi="Arial" w:cs="Arial"/>
        </w:rPr>
        <w:t xml:space="preserve"> </w:t>
      </w:r>
      <w:r w:rsidR="00247AF7">
        <w:rPr>
          <w:rFonts w:ascii="Arial" w:hAnsi="Arial" w:cs="Arial"/>
        </w:rPr>
        <w:t>en</w:t>
      </w:r>
      <w:r w:rsidRPr="00897B3C">
        <w:rPr>
          <w:rFonts w:ascii="Arial" w:hAnsi="Arial" w:cs="Arial"/>
        </w:rPr>
        <w:t xml:space="preserve"> los ovarios </w:t>
      </w:r>
      <w:r w:rsidRPr="00897B3C">
        <w:rPr>
          <w:rFonts w:ascii="Arial" w:hAnsi="Arial" w:cs="Arial"/>
          <w:color w:val="000000" w:themeColor="text1"/>
          <w:shd w:val="clear" w:color="auto" w:fill="FFFFFF"/>
        </w:rPr>
        <w:t xml:space="preserve">y la </w:t>
      </w:r>
      <w:r w:rsidRPr="00897B3C">
        <w:rPr>
          <w:rFonts w:ascii="Arial" w:hAnsi="Arial" w:cs="Arial"/>
        </w:rPr>
        <w:t>d</w:t>
      </w:r>
      <w:r w:rsidR="000A640B">
        <w:rPr>
          <w:rFonts w:ascii="Arial" w:hAnsi="Arial" w:cs="Arial"/>
        </w:rPr>
        <w:t>e</w:t>
      </w:r>
      <w:r w:rsidRPr="00897B3C">
        <w:rPr>
          <w:rFonts w:ascii="Arial" w:hAnsi="Arial" w:cs="Arial"/>
        </w:rPr>
        <w:t>hidroepiandrosterona</w:t>
      </w:r>
      <w:r w:rsidR="000A640B">
        <w:rPr>
          <w:rFonts w:ascii="Arial" w:hAnsi="Arial" w:cs="Arial"/>
        </w:rPr>
        <w:t xml:space="preserve"> </w:t>
      </w:r>
      <w:r w:rsidRPr="00897B3C">
        <w:rPr>
          <w:rFonts w:ascii="Arial" w:hAnsi="Arial" w:cs="Arial"/>
          <w:color w:val="000000" w:themeColor="text1"/>
          <w:shd w:val="clear" w:color="auto" w:fill="FFFFFF"/>
        </w:rPr>
        <w:t xml:space="preserve">por las glándulas suprarrenales. </w:t>
      </w:r>
      <w:r w:rsidRPr="00897B3C">
        <w:rPr>
          <w:rFonts w:ascii="Arial" w:hAnsi="Arial" w:cs="Arial"/>
          <w:color w:val="000000" w:themeColor="text1"/>
        </w:rPr>
        <w:t>La testosterona circulante se une a los receptores de andrógenos intracelulares en el bulbo piloso y la papila dérmica, facilitando la miniaturización del folículo</w:t>
      </w:r>
      <w:r w:rsidRPr="00897B3C">
        <w:rPr>
          <w:rFonts w:ascii="Arial" w:hAnsi="Arial" w:cs="Arial"/>
          <w:color w:val="000000" w:themeColor="text1"/>
          <w:shd w:val="clear" w:color="auto" w:fill="FFFFFF"/>
        </w:rPr>
        <w:t>.</w:t>
      </w:r>
      <w:r w:rsidR="00972FE9">
        <w:rPr>
          <w:rFonts w:ascii="Arial" w:hAnsi="Arial" w:cs="Arial"/>
          <w:color w:val="000000" w:themeColor="text1"/>
          <w:shd w:val="clear" w:color="auto" w:fill="FFFFFF"/>
        </w:rPr>
        <w:t xml:space="preserve"> </w:t>
      </w:r>
      <w:r w:rsidR="00AD1BE6" w:rsidRPr="00140480">
        <w:rPr>
          <w:rFonts w:ascii="Arial" w:hAnsi="Arial" w:cs="Arial"/>
          <w:color w:val="000000" w:themeColor="text1"/>
          <w:shd w:val="clear" w:color="auto" w:fill="FFFFFF"/>
          <w:vertAlign w:val="superscript"/>
        </w:rPr>
        <w:t>(</w:t>
      </w:r>
      <w:r w:rsidR="00972FE9" w:rsidRPr="00140480">
        <w:rPr>
          <w:rFonts w:ascii="Arial" w:hAnsi="Arial" w:cs="Arial"/>
          <w:color w:val="000000" w:themeColor="text1"/>
          <w:shd w:val="clear" w:color="auto" w:fill="FFFFFF"/>
          <w:vertAlign w:val="superscript"/>
        </w:rPr>
        <w:t>5</w:t>
      </w:r>
      <w:r w:rsidR="006B370B" w:rsidRPr="00140480">
        <w:rPr>
          <w:rFonts w:ascii="Arial" w:hAnsi="Arial" w:cs="Arial"/>
          <w:color w:val="000000" w:themeColor="text1"/>
          <w:shd w:val="clear" w:color="auto" w:fill="FFFFFF"/>
          <w:vertAlign w:val="superscript"/>
        </w:rPr>
        <w:t>,6</w:t>
      </w:r>
      <w:r w:rsidR="00AD1BE6" w:rsidRPr="00140480">
        <w:rPr>
          <w:rFonts w:ascii="Arial" w:hAnsi="Arial" w:cs="Arial"/>
          <w:color w:val="000000" w:themeColor="text1"/>
          <w:shd w:val="clear" w:color="auto" w:fill="FFFFFF"/>
          <w:vertAlign w:val="superscript"/>
        </w:rPr>
        <w:t>)</w:t>
      </w:r>
    </w:p>
    <w:p w14:paraId="77DC1605" w14:textId="3F448256" w:rsidR="00F463D2" w:rsidRPr="00897B3C" w:rsidRDefault="00F463D2" w:rsidP="008C71D9">
      <w:pPr>
        <w:pStyle w:val="NormalWeb"/>
        <w:shd w:val="clear" w:color="auto" w:fill="FFFFFF"/>
        <w:spacing w:before="0" w:beforeAutospacing="0" w:after="150" w:afterAutospacing="0"/>
        <w:jc w:val="both"/>
        <w:rPr>
          <w:rFonts w:ascii="Arial" w:hAnsi="Arial" w:cs="Arial"/>
          <w:color w:val="000000" w:themeColor="text1"/>
          <w:shd w:val="clear" w:color="auto" w:fill="FFFFFF"/>
        </w:rPr>
      </w:pPr>
      <w:r w:rsidRPr="00897B3C">
        <w:rPr>
          <w:rFonts w:ascii="Arial" w:hAnsi="Arial" w:cs="Arial"/>
          <w:color w:val="000000" w:themeColor="text1"/>
        </w:rPr>
        <w:t xml:space="preserve">Los diferentes patrones clínicos en la mujer con respecto al hombre se deben a la distribución de los receptores para la testosterona en el cuero cabelludo, en las mujeres estos receptores son más bajo que en los folículos masculinos, así como la enzima 5 </w:t>
      </w:r>
      <w:r w:rsidRPr="00897B3C">
        <w:rPr>
          <w:rFonts w:ascii="Arial" w:hAnsi="Arial" w:cs="Arial"/>
          <w:color w:val="000000" w:themeColor="text1"/>
          <w:shd w:val="clear" w:color="auto" w:fill="FFFFFF"/>
        </w:rPr>
        <w:t>α- reductasa I y II que están reducidos en los folículos p</w:t>
      </w:r>
      <w:r w:rsidR="008019CA">
        <w:rPr>
          <w:rFonts w:ascii="Arial" w:hAnsi="Arial" w:cs="Arial"/>
          <w:color w:val="000000" w:themeColor="text1"/>
          <w:shd w:val="clear" w:color="auto" w:fill="FFFFFF"/>
        </w:rPr>
        <w:t>ilosos frontales de las mujeres. Por otra parte, l</w:t>
      </w:r>
      <w:r w:rsidRPr="00897B3C">
        <w:rPr>
          <w:rFonts w:ascii="Arial" w:hAnsi="Arial" w:cs="Arial"/>
          <w:color w:val="000000" w:themeColor="text1"/>
          <w:shd w:val="clear" w:color="auto" w:fill="FFFFFF"/>
        </w:rPr>
        <w:t xml:space="preserve">a aromatasa que convierte los andrógenos en </w:t>
      </w:r>
      <w:r w:rsidRPr="00897B3C">
        <w:rPr>
          <w:rFonts w:ascii="Arial" w:hAnsi="Arial" w:cs="Arial"/>
          <w:color w:val="000000" w:themeColor="text1"/>
          <w:shd w:val="clear" w:color="auto" w:fill="FFFFFF"/>
        </w:rPr>
        <w:lastRenderedPageBreak/>
        <w:t xml:space="preserve">estrógenos se </w:t>
      </w:r>
      <w:r w:rsidR="00FF25EB" w:rsidRPr="00897B3C">
        <w:rPr>
          <w:rFonts w:ascii="Arial" w:hAnsi="Arial" w:cs="Arial"/>
          <w:color w:val="000000" w:themeColor="text1"/>
          <w:shd w:val="clear" w:color="auto" w:fill="FFFFFF"/>
        </w:rPr>
        <w:t>encuentra</w:t>
      </w:r>
      <w:r w:rsidRPr="00897B3C">
        <w:rPr>
          <w:rFonts w:ascii="Arial" w:hAnsi="Arial" w:cs="Arial"/>
          <w:color w:val="000000" w:themeColor="text1"/>
          <w:shd w:val="clear" w:color="auto" w:fill="FFFFFF"/>
        </w:rPr>
        <w:t xml:space="preserve"> </w:t>
      </w:r>
      <w:r w:rsidR="00C41F81" w:rsidRPr="00897B3C">
        <w:rPr>
          <w:rFonts w:ascii="Arial" w:hAnsi="Arial" w:cs="Arial"/>
          <w:color w:val="000000" w:themeColor="text1"/>
          <w:shd w:val="clear" w:color="auto" w:fill="FFFFFF"/>
        </w:rPr>
        <w:t xml:space="preserve">en </w:t>
      </w:r>
      <w:r w:rsidR="00FF25EB" w:rsidRPr="00897B3C">
        <w:rPr>
          <w:rFonts w:ascii="Arial" w:hAnsi="Arial" w:cs="Arial"/>
          <w:color w:val="000000" w:themeColor="text1"/>
          <w:shd w:val="clear" w:color="auto" w:fill="FFFFFF"/>
        </w:rPr>
        <w:t>mayor concentración</w:t>
      </w:r>
      <w:r w:rsidRPr="00897B3C">
        <w:rPr>
          <w:rFonts w:ascii="Arial" w:hAnsi="Arial" w:cs="Arial"/>
          <w:color w:val="000000" w:themeColor="text1"/>
          <w:shd w:val="clear" w:color="auto" w:fill="FFFFFF"/>
        </w:rPr>
        <w:t xml:space="preserve"> en</w:t>
      </w:r>
      <w:r w:rsidR="003D0DC7">
        <w:rPr>
          <w:rFonts w:ascii="Arial" w:hAnsi="Arial" w:cs="Arial"/>
          <w:color w:val="000000" w:themeColor="text1"/>
          <w:shd w:val="clear" w:color="auto" w:fill="FFFFFF"/>
        </w:rPr>
        <w:t xml:space="preserve"> el folículo piloso frontal </w:t>
      </w:r>
      <w:r w:rsidR="003D0DC7" w:rsidRPr="00897B3C">
        <w:rPr>
          <w:rFonts w:ascii="Arial" w:hAnsi="Arial" w:cs="Arial"/>
          <w:color w:val="000000" w:themeColor="text1"/>
          <w:shd w:val="clear" w:color="auto" w:fill="FFFFFF"/>
        </w:rPr>
        <w:t>en la mujer</w:t>
      </w:r>
      <w:r w:rsidR="006B370B">
        <w:rPr>
          <w:rFonts w:ascii="Arial" w:hAnsi="Arial" w:cs="Arial"/>
          <w:color w:val="000000" w:themeColor="text1"/>
          <w:shd w:val="clear" w:color="auto" w:fill="FFFFFF"/>
        </w:rPr>
        <w:t xml:space="preserve"> </w:t>
      </w:r>
      <w:r w:rsidR="00140480" w:rsidRPr="00140480">
        <w:rPr>
          <w:rFonts w:ascii="Arial" w:hAnsi="Arial" w:cs="Arial"/>
          <w:color w:val="000000" w:themeColor="text1"/>
          <w:shd w:val="clear" w:color="auto" w:fill="FFFFFF"/>
          <w:vertAlign w:val="superscript"/>
        </w:rPr>
        <w:t>(</w:t>
      </w:r>
      <w:r w:rsidR="006B370B" w:rsidRPr="00140480">
        <w:rPr>
          <w:rFonts w:ascii="Arial" w:hAnsi="Arial" w:cs="Arial"/>
          <w:color w:val="000000" w:themeColor="text1"/>
          <w:shd w:val="clear" w:color="auto" w:fill="FFFFFF"/>
          <w:vertAlign w:val="superscript"/>
        </w:rPr>
        <w:t>7</w:t>
      </w:r>
      <w:r w:rsidR="00120EE5">
        <w:rPr>
          <w:rFonts w:ascii="Arial" w:hAnsi="Arial" w:cs="Arial"/>
          <w:color w:val="000000" w:themeColor="text1"/>
          <w:shd w:val="clear" w:color="auto" w:fill="FFFFFF"/>
          <w:vertAlign w:val="superscript"/>
        </w:rPr>
        <w:t>,8</w:t>
      </w:r>
      <w:r w:rsidR="00140480" w:rsidRPr="00140480">
        <w:rPr>
          <w:rFonts w:ascii="Arial" w:hAnsi="Arial" w:cs="Arial"/>
          <w:color w:val="000000" w:themeColor="text1"/>
          <w:shd w:val="clear" w:color="auto" w:fill="FFFFFF"/>
          <w:vertAlign w:val="superscript"/>
        </w:rPr>
        <w:t>)</w:t>
      </w:r>
    </w:p>
    <w:p w14:paraId="5145B88C" w14:textId="6785BA5B" w:rsidR="008419DC" w:rsidRPr="00897B3C" w:rsidRDefault="008419DC" w:rsidP="008C71D9">
      <w:pPr>
        <w:spacing w:line="240" w:lineRule="auto"/>
        <w:jc w:val="both"/>
        <w:rPr>
          <w:rFonts w:ascii="Arial" w:hAnsi="Arial" w:cs="Arial"/>
          <w:color w:val="000000" w:themeColor="text1"/>
          <w:sz w:val="24"/>
          <w:szCs w:val="24"/>
        </w:rPr>
      </w:pPr>
      <w:r w:rsidRPr="00897B3C">
        <w:rPr>
          <w:rFonts w:ascii="Arial" w:hAnsi="Arial" w:cs="Arial"/>
          <w:color w:val="000000" w:themeColor="text1"/>
          <w:sz w:val="24"/>
          <w:szCs w:val="24"/>
          <w:shd w:val="clear" w:color="auto" w:fill="FFFFFF"/>
        </w:rPr>
        <w:t>En personas predispuestas</w:t>
      </w:r>
      <w:r w:rsidR="000761D1">
        <w:rPr>
          <w:rFonts w:ascii="Arial" w:hAnsi="Arial" w:cs="Arial"/>
          <w:color w:val="000000" w:themeColor="text1"/>
          <w:sz w:val="24"/>
          <w:szCs w:val="24"/>
          <w:shd w:val="clear" w:color="auto" w:fill="FFFFFF"/>
        </w:rPr>
        <w:t xml:space="preserve"> a la AAF</w:t>
      </w:r>
      <w:r w:rsidRPr="00897B3C">
        <w:rPr>
          <w:rFonts w:ascii="Arial" w:hAnsi="Arial" w:cs="Arial"/>
          <w:color w:val="000000" w:themeColor="text1"/>
          <w:sz w:val="24"/>
          <w:szCs w:val="24"/>
          <w:shd w:val="clear" w:color="auto" w:fill="FFFFFF"/>
        </w:rPr>
        <w:t xml:space="preserve">, las concentraciones elevadas </w:t>
      </w:r>
      <w:r w:rsidRPr="003D0DC7">
        <w:rPr>
          <w:rFonts w:ascii="Arial" w:hAnsi="Arial" w:cs="Arial"/>
          <w:color w:val="000000" w:themeColor="text1"/>
          <w:sz w:val="24"/>
          <w:szCs w:val="24"/>
          <w:shd w:val="clear" w:color="auto" w:fill="FFFFFF"/>
        </w:rPr>
        <w:t xml:space="preserve">de </w:t>
      </w:r>
      <w:r w:rsidR="003D0DC7">
        <w:rPr>
          <w:rFonts w:ascii="Arial" w:hAnsi="Arial" w:cs="Arial"/>
          <w:color w:val="000000" w:themeColor="text1"/>
          <w:sz w:val="24"/>
          <w:szCs w:val="24"/>
        </w:rPr>
        <w:t>5</w:t>
      </w:r>
      <w:r w:rsidR="003D0DC7" w:rsidRPr="003D0DC7">
        <w:rPr>
          <w:rFonts w:ascii="Arial" w:hAnsi="Arial" w:cs="Arial"/>
          <w:color w:val="000000" w:themeColor="text1"/>
          <w:sz w:val="24"/>
          <w:szCs w:val="24"/>
          <w:shd w:val="clear" w:color="auto" w:fill="FFFFFF"/>
        </w:rPr>
        <w:t xml:space="preserve"> α</w:t>
      </w:r>
      <w:r w:rsidRPr="003D0DC7">
        <w:rPr>
          <w:rFonts w:ascii="Arial" w:hAnsi="Arial" w:cs="Arial"/>
          <w:color w:val="000000" w:themeColor="text1"/>
          <w:sz w:val="24"/>
          <w:szCs w:val="24"/>
        </w:rPr>
        <w:t>-reductasa</w:t>
      </w:r>
      <w:r w:rsidRPr="003D0DC7">
        <w:rPr>
          <w:rFonts w:ascii="Arial" w:hAnsi="Arial" w:cs="Arial"/>
          <w:color w:val="000000" w:themeColor="text1"/>
          <w:sz w:val="24"/>
          <w:szCs w:val="24"/>
          <w:shd w:val="clear" w:color="auto" w:fill="FFFFFF"/>
        </w:rPr>
        <w:t xml:space="preserve"> en el interior de los folículos pilosos y la dihidrotestosterona induce la</w:t>
      </w:r>
      <w:r w:rsidRPr="00897B3C">
        <w:rPr>
          <w:rFonts w:ascii="Arial" w:hAnsi="Arial" w:cs="Arial"/>
          <w:color w:val="000000" w:themeColor="text1"/>
          <w:sz w:val="24"/>
          <w:szCs w:val="24"/>
          <w:shd w:val="clear" w:color="auto" w:fill="FFFFFF"/>
        </w:rPr>
        <w:t xml:space="preserve"> miniaturización de </w:t>
      </w:r>
      <w:r w:rsidR="003D0DC7" w:rsidRPr="00897B3C">
        <w:rPr>
          <w:rFonts w:ascii="Arial" w:hAnsi="Arial" w:cs="Arial"/>
          <w:color w:val="000000" w:themeColor="text1"/>
          <w:sz w:val="24"/>
          <w:szCs w:val="24"/>
          <w:shd w:val="clear" w:color="auto" w:fill="FFFFFF"/>
        </w:rPr>
        <w:t>folículo</w:t>
      </w:r>
      <w:r w:rsidRPr="00897B3C">
        <w:rPr>
          <w:rFonts w:ascii="Arial" w:hAnsi="Arial" w:cs="Arial"/>
          <w:color w:val="000000" w:themeColor="text1"/>
          <w:sz w:val="24"/>
          <w:szCs w:val="24"/>
          <w:shd w:val="clear" w:color="auto" w:fill="FFFFFF"/>
        </w:rPr>
        <w:t xml:space="preserve"> por aumento de la apoptosis sobre las células de la papila dérmica</w:t>
      </w:r>
      <w:r w:rsidR="00432AF7">
        <w:rPr>
          <w:rFonts w:ascii="Arial" w:hAnsi="Arial" w:cs="Arial"/>
          <w:color w:val="000000" w:themeColor="text1"/>
          <w:sz w:val="24"/>
          <w:szCs w:val="24"/>
          <w:shd w:val="clear" w:color="auto" w:fill="FFFFFF"/>
        </w:rPr>
        <w:t xml:space="preserve">, </w:t>
      </w:r>
      <w:r w:rsidRPr="00897B3C">
        <w:rPr>
          <w:rFonts w:ascii="Arial" w:hAnsi="Arial" w:cs="Arial"/>
          <w:color w:val="000000" w:themeColor="text1"/>
          <w:sz w:val="24"/>
          <w:szCs w:val="24"/>
          <w:shd w:val="clear" w:color="auto" w:fill="FFFFFF"/>
        </w:rPr>
        <w:t>que se produce al final de la fase anágena</w:t>
      </w:r>
      <w:r w:rsidR="000A640B">
        <w:rPr>
          <w:rFonts w:ascii="Arial" w:hAnsi="Arial" w:cs="Arial"/>
          <w:color w:val="000000" w:themeColor="text1"/>
          <w:sz w:val="24"/>
          <w:szCs w:val="24"/>
          <w:shd w:val="clear" w:color="auto" w:fill="FFFFFF"/>
        </w:rPr>
        <w:t xml:space="preserve">, que conlleva a la miniaturización y la pérdida de </w:t>
      </w:r>
      <w:r w:rsidR="00F53E30">
        <w:rPr>
          <w:rFonts w:ascii="Arial" w:hAnsi="Arial" w:cs="Arial"/>
          <w:color w:val="000000" w:themeColor="text1"/>
          <w:sz w:val="24"/>
          <w:szCs w:val="24"/>
          <w:shd w:val="clear" w:color="auto" w:fill="FFFFFF"/>
        </w:rPr>
        <w:t>pelo</w:t>
      </w:r>
      <w:r w:rsidR="000A640B">
        <w:rPr>
          <w:rFonts w:ascii="Arial" w:hAnsi="Arial" w:cs="Arial"/>
          <w:color w:val="000000" w:themeColor="text1"/>
          <w:sz w:val="24"/>
          <w:szCs w:val="24"/>
          <w:shd w:val="clear" w:color="auto" w:fill="FFFFFF"/>
        </w:rPr>
        <w:t xml:space="preserve">, </w:t>
      </w:r>
      <w:r w:rsidR="00B303C8">
        <w:rPr>
          <w:rFonts w:ascii="Arial" w:hAnsi="Arial" w:cs="Arial"/>
          <w:color w:val="000000" w:themeColor="text1"/>
          <w:sz w:val="24"/>
          <w:szCs w:val="24"/>
          <w:shd w:val="clear" w:color="auto" w:fill="FFFFFF"/>
        </w:rPr>
        <w:t>e</w:t>
      </w:r>
      <w:r w:rsidR="008B48D1">
        <w:rPr>
          <w:rFonts w:ascii="Arial" w:hAnsi="Arial" w:cs="Arial"/>
          <w:color w:val="000000" w:themeColor="text1"/>
          <w:sz w:val="24"/>
          <w:szCs w:val="24"/>
          <w:shd w:val="clear" w:color="auto" w:fill="FFFFFF"/>
        </w:rPr>
        <w:t>s decir, h</w:t>
      </w:r>
      <w:r w:rsidR="008B48D1" w:rsidRPr="007219ED">
        <w:rPr>
          <w:rFonts w:ascii="Arial" w:hAnsi="Arial" w:cs="Arial"/>
          <w:color w:val="000000" w:themeColor="text1"/>
          <w:sz w:val="24"/>
          <w:szCs w:val="24"/>
          <w:shd w:val="clear" w:color="auto" w:fill="FFFFFF"/>
        </w:rPr>
        <w:t>ay una reducción en la duración</w:t>
      </w:r>
      <w:r w:rsidR="0014376B">
        <w:rPr>
          <w:rFonts w:ascii="Arial" w:hAnsi="Arial" w:cs="Arial"/>
          <w:color w:val="000000" w:themeColor="text1"/>
          <w:sz w:val="24"/>
          <w:szCs w:val="24"/>
          <w:shd w:val="clear" w:color="auto" w:fill="FFFFFF"/>
        </w:rPr>
        <w:t xml:space="preserve"> de la fase anágena</w:t>
      </w:r>
      <w:r w:rsidR="000A640B">
        <w:rPr>
          <w:rFonts w:ascii="Arial" w:hAnsi="Arial" w:cs="Arial"/>
          <w:color w:val="000000" w:themeColor="text1"/>
          <w:sz w:val="24"/>
          <w:szCs w:val="24"/>
          <w:shd w:val="clear" w:color="auto" w:fill="FFFFFF"/>
        </w:rPr>
        <w:t xml:space="preserve"> y la fase tel</w:t>
      </w:r>
      <w:r w:rsidR="000A640B">
        <w:rPr>
          <w:rFonts w:ascii="Arial" w:hAnsi="Arial" w:cs="Arial"/>
          <w:color w:val="000000" w:themeColor="text1"/>
          <w:sz w:val="24"/>
          <w:szCs w:val="24"/>
          <w:shd w:val="clear" w:color="auto" w:fill="FFFFFF"/>
          <w:lang w:val="es-419"/>
        </w:rPr>
        <w:t>ógena aumenta</w:t>
      </w:r>
      <w:r w:rsidR="0014376B">
        <w:rPr>
          <w:rFonts w:ascii="Arial" w:hAnsi="Arial" w:cs="Arial"/>
          <w:color w:val="000000" w:themeColor="text1"/>
          <w:sz w:val="24"/>
          <w:szCs w:val="24"/>
          <w:shd w:val="clear" w:color="auto" w:fill="FFFFFF"/>
        </w:rPr>
        <w:t xml:space="preserve">. </w:t>
      </w:r>
      <w:r w:rsidR="00120EE5">
        <w:rPr>
          <w:rFonts w:ascii="Arial" w:hAnsi="Arial" w:cs="Arial"/>
          <w:color w:val="000000" w:themeColor="text1"/>
          <w:sz w:val="24"/>
          <w:szCs w:val="24"/>
          <w:shd w:val="clear" w:color="auto" w:fill="FFFFFF"/>
          <w:vertAlign w:val="superscript"/>
        </w:rPr>
        <w:t>(</w:t>
      </w:r>
      <w:r w:rsidR="007808F8" w:rsidRPr="007808F8">
        <w:rPr>
          <w:rFonts w:ascii="Arial" w:hAnsi="Arial" w:cs="Arial"/>
          <w:color w:val="000000" w:themeColor="text1"/>
          <w:sz w:val="24"/>
          <w:szCs w:val="24"/>
          <w:shd w:val="clear" w:color="auto" w:fill="FFFFFF"/>
          <w:vertAlign w:val="superscript"/>
        </w:rPr>
        <w:t>7</w:t>
      </w:r>
      <w:r w:rsidR="00120EE5">
        <w:rPr>
          <w:rFonts w:ascii="Arial" w:hAnsi="Arial" w:cs="Arial"/>
          <w:color w:val="000000" w:themeColor="text1"/>
          <w:sz w:val="24"/>
          <w:szCs w:val="24"/>
          <w:shd w:val="clear" w:color="auto" w:fill="FFFFFF"/>
          <w:vertAlign w:val="superscript"/>
        </w:rPr>
        <w:t>,8</w:t>
      </w:r>
      <w:r w:rsidR="007808F8" w:rsidRPr="007808F8">
        <w:rPr>
          <w:rFonts w:ascii="Arial" w:hAnsi="Arial" w:cs="Arial"/>
          <w:color w:val="000000" w:themeColor="text1"/>
          <w:sz w:val="24"/>
          <w:szCs w:val="24"/>
          <w:shd w:val="clear" w:color="auto" w:fill="FFFFFF"/>
          <w:vertAlign w:val="superscript"/>
        </w:rPr>
        <w:t>)</w:t>
      </w:r>
    </w:p>
    <w:p w14:paraId="7AC5C113" w14:textId="440373AB" w:rsidR="002000A0" w:rsidRPr="00897B3C" w:rsidRDefault="002000A0" w:rsidP="008C71D9">
      <w:pPr>
        <w:spacing w:line="240" w:lineRule="auto"/>
        <w:jc w:val="both"/>
        <w:rPr>
          <w:rFonts w:ascii="Arial" w:hAnsi="Arial" w:cs="Arial"/>
          <w:b/>
          <w:color w:val="000000" w:themeColor="text1"/>
          <w:sz w:val="24"/>
          <w:szCs w:val="24"/>
        </w:rPr>
      </w:pPr>
      <w:r w:rsidRPr="00607A3D">
        <w:rPr>
          <w:rFonts w:ascii="Arial" w:hAnsi="Arial" w:cs="Arial"/>
          <w:b/>
          <w:i/>
          <w:iCs/>
          <w:color w:val="000000" w:themeColor="text1"/>
          <w:sz w:val="24"/>
          <w:szCs w:val="24"/>
        </w:rPr>
        <w:t>Factor inflamatorio</w:t>
      </w:r>
      <w:r w:rsidRPr="00897B3C">
        <w:rPr>
          <w:rFonts w:ascii="Arial" w:hAnsi="Arial" w:cs="Arial"/>
          <w:b/>
          <w:color w:val="000000" w:themeColor="text1"/>
          <w:sz w:val="24"/>
          <w:szCs w:val="24"/>
        </w:rPr>
        <w:t>:</w:t>
      </w:r>
    </w:p>
    <w:p w14:paraId="0F8CFD87" w14:textId="7904D763" w:rsidR="00756E7C" w:rsidRPr="00D04AAC" w:rsidRDefault="002000A0" w:rsidP="008C71D9">
      <w:pPr>
        <w:spacing w:line="240" w:lineRule="auto"/>
        <w:jc w:val="both"/>
        <w:rPr>
          <w:rFonts w:ascii="Arial" w:hAnsi="Arial" w:cs="Arial"/>
          <w:color w:val="000000" w:themeColor="text1"/>
          <w:sz w:val="24"/>
          <w:szCs w:val="24"/>
          <w:vertAlign w:val="superscript"/>
        </w:rPr>
      </w:pPr>
      <w:r w:rsidRPr="00897B3C">
        <w:rPr>
          <w:rFonts w:ascii="Arial" w:hAnsi="Arial" w:cs="Arial"/>
          <w:color w:val="000000" w:themeColor="text1"/>
          <w:sz w:val="24"/>
          <w:szCs w:val="24"/>
        </w:rPr>
        <w:t xml:space="preserve">Varios datos sugieren que la inflamación crónica en el cuero cabelludo puede promover la pérdida de </w:t>
      </w:r>
      <w:r w:rsidR="00751E4D">
        <w:rPr>
          <w:rFonts w:ascii="Arial" w:hAnsi="Arial" w:cs="Arial"/>
          <w:color w:val="000000" w:themeColor="text1"/>
          <w:sz w:val="24"/>
          <w:szCs w:val="24"/>
        </w:rPr>
        <w:t>pelo</w:t>
      </w:r>
      <w:r w:rsidRPr="00897B3C">
        <w:rPr>
          <w:rFonts w:ascii="Arial" w:hAnsi="Arial" w:cs="Arial"/>
          <w:color w:val="000000" w:themeColor="text1"/>
          <w:sz w:val="24"/>
          <w:szCs w:val="24"/>
        </w:rPr>
        <w:t>. En la histología el proceso de miniaturización está asociado con el infiltrado linfocítico microinflamatorio en la región peri</w:t>
      </w:r>
      <w:r w:rsidR="008A5B83">
        <w:rPr>
          <w:rFonts w:ascii="Arial" w:hAnsi="Arial" w:cs="Arial"/>
          <w:color w:val="000000" w:themeColor="text1"/>
          <w:sz w:val="24"/>
          <w:szCs w:val="24"/>
        </w:rPr>
        <w:t>-</w:t>
      </w:r>
      <w:r w:rsidRPr="00897B3C">
        <w:rPr>
          <w:rFonts w:ascii="Arial" w:hAnsi="Arial" w:cs="Arial"/>
          <w:color w:val="000000" w:themeColor="text1"/>
          <w:sz w:val="24"/>
          <w:szCs w:val="24"/>
        </w:rPr>
        <w:t xml:space="preserve">infundibular; y la prostaglandina D2 (PG-D2), que puede inhibir el crecimiento del </w:t>
      </w:r>
      <w:r w:rsidR="00751E4D">
        <w:rPr>
          <w:rFonts w:ascii="Arial" w:hAnsi="Arial" w:cs="Arial"/>
          <w:color w:val="000000" w:themeColor="text1"/>
          <w:sz w:val="24"/>
          <w:szCs w:val="24"/>
        </w:rPr>
        <w:t>pelo</w:t>
      </w:r>
      <w:r w:rsidRPr="00897B3C">
        <w:rPr>
          <w:rFonts w:ascii="Arial" w:hAnsi="Arial" w:cs="Arial"/>
          <w:color w:val="000000" w:themeColor="text1"/>
          <w:sz w:val="24"/>
          <w:szCs w:val="24"/>
        </w:rPr>
        <w:t xml:space="preserve"> en los folículos pilosos humanos explantad</w:t>
      </w:r>
      <w:r w:rsidR="00B20559">
        <w:rPr>
          <w:rFonts w:ascii="Arial" w:hAnsi="Arial" w:cs="Arial"/>
          <w:color w:val="000000" w:themeColor="text1"/>
          <w:sz w:val="24"/>
          <w:szCs w:val="24"/>
        </w:rPr>
        <w:t>os</w:t>
      </w:r>
      <w:r w:rsidRPr="00897B3C">
        <w:rPr>
          <w:rFonts w:ascii="Arial" w:hAnsi="Arial" w:cs="Arial"/>
          <w:color w:val="000000" w:themeColor="text1"/>
          <w:sz w:val="24"/>
          <w:szCs w:val="24"/>
        </w:rPr>
        <w:t xml:space="preserve">, está elevada en el cuero cabelludo calvo, pero este estudio se confirma solo en </w:t>
      </w:r>
      <w:r w:rsidR="00CB5087" w:rsidRPr="00897B3C">
        <w:rPr>
          <w:rFonts w:ascii="Arial" w:hAnsi="Arial" w:cs="Arial"/>
          <w:color w:val="000000" w:themeColor="text1"/>
          <w:sz w:val="24"/>
          <w:szCs w:val="24"/>
        </w:rPr>
        <w:t>hombres.</w:t>
      </w:r>
      <w:r w:rsidR="00CB5087">
        <w:rPr>
          <w:rFonts w:ascii="Arial" w:hAnsi="Arial" w:cs="Arial"/>
          <w:color w:val="000000" w:themeColor="text1"/>
          <w:sz w:val="24"/>
          <w:szCs w:val="24"/>
          <w:vertAlign w:val="superscript"/>
        </w:rPr>
        <w:t xml:space="preserve"> (</w:t>
      </w:r>
      <w:r w:rsidR="00751E4D">
        <w:rPr>
          <w:rFonts w:ascii="Arial" w:hAnsi="Arial" w:cs="Arial"/>
          <w:color w:val="000000" w:themeColor="text1"/>
          <w:sz w:val="24"/>
          <w:szCs w:val="24"/>
          <w:vertAlign w:val="superscript"/>
        </w:rPr>
        <w:t>5</w:t>
      </w:r>
      <w:r w:rsidRPr="00897B3C">
        <w:rPr>
          <w:rFonts w:ascii="Arial" w:hAnsi="Arial" w:cs="Arial"/>
          <w:color w:val="000000" w:themeColor="text1"/>
          <w:sz w:val="24"/>
          <w:szCs w:val="24"/>
          <w:vertAlign w:val="superscript"/>
        </w:rPr>
        <w:t>)</w:t>
      </w:r>
    </w:p>
    <w:p w14:paraId="2EE6CED4" w14:textId="77777777" w:rsidR="002000A0" w:rsidRPr="00897B3C" w:rsidRDefault="002000A0" w:rsidP="008C71D9">
      <w:pPr>
        <w:spacing w:line="240" w:lineRule="auto"/>
        <w:jc w:val="both"/>
        <w:rPr>
          <w:rFonts w:ascii="Arial" w:hAnsi="Arial" w:cs="Arial"/>
          <w:b/>
          <w:color w:val="000000" w:themeColor="text1"/>
          <w:sz w:val="24"/>
          <w:szCs w:val="24"/>
        </w:rPr>
      </w:pPr>
      <w:r w:rsidRPr="00607A3D">
        <w:rPr>
          <w:rFonts w:ascii="Arial" w:hAnsi="Arial" w:cs="Arial"/>
          <w:b/>
          <w:i/>
          <w:iCs/>
          <w:color w:val="000000" w:themeColor="text1"/>
          <w:sz w:val="24"/>
          <w:szCs w:val="24"/>
          <w:shd w:val="clear" w:color="auto" w:fill="FFFFFF"/>
        </w:rPr>
        <w:t>Papel de la microbiota</w:t>
      </w:r>
      <w:r w:rsidRPr="00897B3C">
        <w:rPr>
          <w:rFonts w:ascii="Arial" w:hAnsi="Arial" w:cs="Arial"/>
          <w:b/>
          <w:color w:val="000000" w:themeColor="text1"/>
          <w:sz w:val="24"/>
          <w:szCs w:val="24"/>
          <w:shd w:val="clear" w:color="auto" w:fill="FFFFFF"/>
        </w:rPr>
        <w:t>:</w:t>
      </w:r>
    </w:p>
    <w:p w14:paraId="791A01AC" w14:textId="56C00AA3" w:rsidR="00504BE3" w:rsidRPr="00B337ED" w:rsidRDefault="000D117F" w:rsidP="008C71D9">
      <w:pPr>
        <w:spacing w:line="240" w:lineRule="auto"/>
        <w:jc w:val="both"/>
        <w:rPr>
          <w:rFonts w:ascii="Arial" w:hAnsi="Arial" w:cs="Arial"/>
          <w:sz w:val="24"/>
          <w:szCs w:val="24"/>
        </w:rPr>
      </w:pPr>
      <w:r w:rsidRPr="00897B3C">
        <w:rPr>
          <w:rFonts w:ascii="Arial" w:hAnsi="Arial" w:cs="Arial"/>
          <w:sz w:val="24"/>
          <w:szCs w:val="24"/>
        </w:rPr>
        <w:t xml:space="preserve">En un estudio realizado por </w:t>
      </w:r>
      <w:r w:rsidR="008A5B83" w:rsidRPr="002B4AA2">
        <w:rPr>
          <w:rFonts w:ascii="Arial" w:hAnsi="Arial" w:cs="Arial"/>
          <w:sz w:val="24"/>
          <w:szCs w:val="24"/>
        </w:rPr>
        <w:t xml:space="preserve">Bryan Siu-Yin Ho </w:t>
      </w:r>
      <w:r w:rsidRPr="00897B3C">
        <w:rPr>
          <w:rFonts w:ascii="Arial" w:hAnsi="Arial" w:cs="Arial"/>
          <w:sz w:val="24"/>
          <w:szCs w:val="24"/>
        </w:rPr>
        <w:t>y colaboradores del Grupo de Dermatología Experimental del Instituto de Biología Méd</w:t>
      </w:r>
      <w:r w:rsidR="00843767">
        <w:rPr>
          <w:rFonts w:ascii="Arial" w:hAnsi="Arial" w:cs="Arial"/>
          <w:sz w:val="24"/>
          <w:szCs w:val="24"/>
        </w:rPr>
        <w:t xml:space="preserve">ica, en Singapur, analizaron la microbiota </w:t>
      </w:r>
      <w:r w:rsidRPr="00897B3C">
        <w:rPr>
          <w:rFonts w:ascii="Arial" w:hAnsi="Arial" w:cs="Arial"/>
          <w:sz w:val="24"/>
          <w:szCs w:val="24"/>
        </w:rPr>
        <w:t>de los folículos pilosos de pacientes con pérdida de pelo y en pacientes sanos en la región occipital y del vértice</w:t>
      </w:r>
      <w:r w:rsidR="00B75162">
        <w:rPr>
          <w:rFonts w:ascii="Arial" w:hAnsi="Arial" w:cs="Arial"/>
          <w:sz w:val="24"/>
          <w:szCs w:val="24"/>
        </w:rPr>
        <w:t>,</w:t>
      </w:r>
      <w:r w:rsidRPr="00897B3C">
        <w:rPr>
          <w:rFonts w:ascii="Arial" w:hAnsi="Arial" w:cs="Arial"/>
          <w:sz w:val="24"/>
          <w:szCs w:val="24"/>
        </w:rPr>
        <w:t xml:space="preserve"> luego se diseccionaron en compartimentos medio e inferior. La microbiota se caracterizó por secuenciación de 16S </w:t>
      </w:r>
      <w:proofErr w:type="spellStart"/>
      <w:r w:rsidRPr="00897B3C">
        <w:rPr>
          <w:rFonts w:ascii="Arial" w:hAnsi="Arial" w:cs="Arial"/>
          <w:sz w:val="24"/>
          <w:szCs w:val="24"/>
        </w:rPr>
        <w:t>rRNA</w:t>
      </w:r>
      <w:proofErr w:type="spellEnd"/>
      <w:r w:rsidRPr="00897B3C">
        <w:rPr>
          <w:rFonts w:ascii="Arial" w:hAnsi="Arial" w:cs="Arial"/>
          <w:sz w:val="24"/>
          <w:szCs w:val="24"/>
        </w:rPr>
        <w:t xml:space="preserve">, encontraron poblaciones microbianas distintas en el compartimento medio e inferior de los folículos pilosos. El compartimento medio del pelo fue predominante por </w:t>
      </w:r>
      <w:proofErr w:type="spellStart"/>
      <w:r w:rsidRPr="00897B3C">
        <w:rPr>
          <w:rFonts w:ascii="Arial" w:hAnsi="Arial" w:cs="Arial"/>
          <w:i/>
          <w:sz w:val="24"/>
          <w:szCs w:val="24"/>
        </w:rPr>
        <w:t>Burkholderia</w:t>
      </w:r>
      <w:proofErr w:type="spellEnd"/>
      <w:r w:rsidRPr="00897B3C">
        <w:rPr>
          <w:rFonts w:ascii="Arial" w:hAnsi="Arial" w:cs="Arial"/>
          <w:i/>
          <w:sz w:val="24"/>
          <w:szCs w:val="24"/>
        </w:rPr>
        <w:t xml:space="preserve"> spp; </w:t>
      </w:r>
      <w:r w:rsidRPr="00897B3C">
        <w:rPr>
          <w:rFonts w:ascii="Arial" w:hAnsi="Arial" w:cs="Arial"/>
          <w:sz w:val="24"/>
          <w:szCs w:val="24"/>
        </w:rPr>
        <w:t xml:space="preserve">se </w:t>
      </w:r>
      <w:r w:rsidR="00C41F81" w:rsidRPr="00897B3C">
        <w:rPr>
          <w:rFonts w:ascii="Arial" w:hAnsi="Arial" w:cs="Arial"/>
          <w:sz w:val="24"/>
          <w:szCs w:val="24"/>
        </w:rPr>
        <w:t>observó mayor</w:t>
      </w:r>
      <w:r w:rsidRPr="00897B3C">
        <w:rPr>
          <w:rFonts w:ascii="Arial" w:hAnsi="Arial" w:cs="Arial"/>
          <w:sz w:val="24"/>
          <w:szCs w:val="24"/>
        </w:rPr>
        <w:t xml:space="preserve"> diversidad bacteriana en la parte inferior del pelo. Los folículos pilosos occipitales y vértices no mostraron diferencias significativas en los pacientes con pérdida de pelo, en vértices los pelos se encontraron miniaturizados y alberga </w:t>
      </w:r>
      <w:proofErr w:type="spellStart"/>
      <w:r w:rsidRPr="00897B3C">
        <w:rPr>
          <w:rFonts w:ascii="Arial" w:hAnsi="Arial" w:cs="Arial"/>
          <w:i/>
          <w:sz w:val="24"/>
          <w:szCs w:val="24"/>
        </w:rPr>
        <w:t>Propionibacterium</w:t>
      </w:r>
      <w:proofErr w:type="spellEnd"/>
      <w:r w:rsidRPr="00897B3C">
        <w:rPr>
          <w:rFonts w:ascii="Arial" w:hAnsi="Arial" w:cs="Arial"/>
          <w:i/>
          <w:sz w:val="24"/>
          <w:szCs w:val="24"/>
        </w:rPr>
        <w:t xml:space="preserve"> </w:t>
      </w:r>
      <w:proofErr w:type="spellStart"/>
      <w:r w:rsidRPr="00897B3C">
        <w:rPr>
          <w:rFonts w:ascii="Arial" w:hAnsi="Arial" w:cs="Arial"/>
          <w:i/>
          <w:sz w:val="24"/>
          <w:szCs w:val="24"/>
        </w:rPr>
        <w:t>acnes</w:t>
      </w:r>
      <w:proofErr w:type="spellEnd"/>
      <w:r w:rsidRPr="00897B3C">
        <w:rPr>
          <w:rFonts w:ascii="Arial" w:hAnsi="Arial" w:cs="Arial"/>
          <w:sz w:val="24"/>
          <w:szCs w:val="24"/>
        </w:rPr>
        <w:t xml:space="preserve"> en los compartimentos medio e inferior.  Mientras que el pelo no miniaturizado de otras regiones era comparable al sano. El aumento de </w:t>
      </w:r>
      <w:r w:rsidRPr="00897B3C">
        <w:rPr>
          <w:rFonts w:ascii="Arial" w:hAnsi="Arial" w:cs="Arial"/>
          <w:i/>
          <w:sz w:val="24"/>
          <w:szCs w:val="24"/>
        </w:rPr>
        <w:t xml:space="preserve">P. </w:t>
      </w:r>
      <w:proofErr w:type="spellStart"/>
      <w:r w:rsidRPr="00897B3C">
        <w:rPr>
          <w:rFonts w:ascii="Arial" w:hAnsi="Arial" w:cs="Arial"/>
          <w:i/>
          <w:sz w:val="24"/>
          <w:szCs w:val="24"/>
        </w:rPr>
        <w:t>acnes</w:t>
      </w:r>
      <w:proofErr w:type="spellEnd"/>
      <w:r w:rsidRPr="00897B3C">
        <w:rPr>
          <w:rFonts w:ascii="Arial" w:hAnsi="Arial" w:cs="Arial"/>
          <w:sz w:val="24"/>
          <w:szCs w:val="24"/>
        </w:rPr>
        <w:t xml:space="preserve"> en los folículos pilosos miniaturizados puede estar asociado a la respuesta de expresión génica en el folículo piloso. </w:t>
      </w:r>
      <w:r w:rsidR="00120EE5">
        <w:rPr>
          <w:rFonts w:ascii="Arial" w:hAnsi="Arial" w:cs="Arial"/>
          <w:sz w:val="24"/>
          <w:szCs w:val="24"/>
          <w:vertAlign w:val="superscript"/>
        </w:rPr>
        <w:t>(9</w:t>
      </w:r>
      <w:r w:rsidRPr="00897B3C">
        <w:rPr>
          <w:rFonts w:ascii="Arial" w:hAnsi="Arial" w:cs="Arial"/>
          <w:sz w:val="24"/>
          <w:szCs w:val="24"/>
          <w:vertAlign w:val="superscript"/>
        </w:rPr>
        <w:t>)</w:t>
      </w:r>
    </w:p>
    <w:p w14:paraId="75BF2E79" w14:textId="77777777" w:rsidR="002000A0" w:rsidRPr="00274162" w:rsidRDefault="002000A0" w:rsidP="008C71D9">
      <w:pPr>
        <w:spacing w:line="240" w:lineRule="auto"/>
        <w:jc w:val="both"/>
        <w:rPr>
          <w:rFonts w:ascii="Arial" w:hAnsi="Arial" w:cs="Arial"/>
          <w:b/>
          <w:sz w:val="24"/>
          <w:szCs w:val="24"/>
        </w:rPr>
      </w:pPr>
      <w:r w:rsidRPr="00274162">
        <w:rPr>
          <w:rFonts w:ascii="Arial" w:hAnsi="Arial" w:cs="Arial"/>
          <w:b/>
          <w:sz w:val="24"/>
          <w:szCs w:val="24"/>
        </w:rPr>
        <w:t>Clínica</w:t>
      </w:r>
    </w:p>
    <w:p w14:paraId="4266D610" w14:textId="6A5A74F0" w:rsidR="002000A0" w:rsidRPr="00084B39" w:rsidRDefault="002000A0" w:rsidP="008C71D9">
      <w:pPr>
        <w:spacing w:line="240" w:lineRule="auto"/>
        <w:jc w:val="both"/>
        <w:rPr>
          <w:rFonts w:ascii="Arial" w:hAnsi="Arial" w:cs="Arial"/>
          <w:sz w:val="24"/>
          <w:szCs w:val="24"/>
        </w:rPr>
      </w:pPr>
      <w:r w:rsidRPr="00084B39">
        <w:rPr>
          <w:rFonts w:ascii="Arial" w:hAnsi="Arial" w:cs="Arial"/>
          <w:sz w:val="24"/>
          <w:szCs w:val="24"/>
        </w:rPr>
        <w:t xml:space="preserve">La clínica de las mujeres con </w:t>
      </w:r>
      <w:r w:rsidR="00504BE3" w:rsidRPr="00084B39">
        <w:rPr>
          <w:rFonts w:ascii="Arial" w:hAnsi="Arial" w:cs="Arial"/>
          <w:sz w:val="24"/>
          <w:szCs w:val="24"/>
        </w:rPr>
        <w:t>AAF</w:t>
      </w:r>
      <w:r w:rsidRPr="00084B39">
        <w:rPr>
          <w:rFonts w:ascii="Arial" w:hAnsi="Arial" w:cs="Arial"/>
          <w:sz w:val="24"/>
          <w:szCs w:val="24"/>
        </w:rPr>
        <w:t xml:space="preserve"> se caracteriza </w:t>
      </w:r>
      <w:r w:rsidR="00084B39">
        <w:rPr>
          <w:rFonts w:ascii="Arial" w:hAnsi="Arial" w:cs="Arial"/>
          <w:sz w:val="24"/>
          <w:szCs w:val="24"/>
        </w:rPr>
        <w:t>u</w:t>
      </w:r>
      <w:r w:rsidR="00084B39" w:rsidRPr="00084B39">
        <w:rPr>
          <w:rFonts w:ascii="Arial" w:hAnsi="Arial" w:cs="Arial"/>
          <w:sz w:val="24"/>
          <w:szCs w:val="24"/>
        </w:rPr>
        <w:t>na fase anágena acortada y la miniaturización de los folículos pilosos en el cuero cabelludo afectad</w:t>
      </w:r>
      <w:r w:rsidR="00084B39">
        <w:rPr>
          <w:rFonts w:ascii="Arial" w:hAnsi="Arial" w:cs="Arial"/>
          <w:sz w:val="24"/>
          <w:szCs w:val="24"/>
        </w:rPr>
        <w:t xml:space="preserve">o, se </w:t>
      </w:r>
      <w:r w:rsidR="00084B39" w:rsidRPr="00084B39">
        <w:rPr>
          <w:rFonts w:ascii="Arial" w:hAnsi="Arial" w:cs="Arial"/>
          <w:sz w:val="24"/>
          <w:szCs w:val="24"/>
        </w:rPr>
        <w:t>presenta diferencias importantes con respecto a la</w:t>
      </w:r>
      <w:r w:rsidR="00084B39">
        <w:rPr>
          <w:rFonts w:ascii="Arial" w:hAnsi="Arial" w:cs="Arial"/>
          <w:sz w:val="24"/>
          <w:szCs w:val="24"/>
        </w:rPr>
        <w:t xml:space="preserve"> alopecia androg</w:t>
      </w:r>
      <w:r w:rsidR="00290ED3">
        <w:rPr>
          <w:rFonts w:ascii="Arial" w:hAnsi="Arial" w:cs="Arial"/>
          <w:sz w:val="24"/>
          <w:szCs w:val="24"/>
        </w:rPr>
        <w:t>énica</w:t>
      </w:r>
      <w:r w:rsidR="00084B39" w:rsidRPr="00084B39">
        <w:rPr>
          <w:rFonts w:ascii="Arial" w:hAnsi="Arial" w:cs="Arial"/>
          <w:sz w:val="24"/>
          <w:szCs w:val="24"/>
        </w:rPr>
        <w:t xml:space="preserve"> </w:t>
      </w:r>
      <w:r w:rsidR="00084B39">
        <w:rPr>
          <w:rFonts w:ascii="Arial" w:hAnsi="Arial" w:cs="Arial"/>
          <w:sz w:val="24"/>
          <w:szCs w:val="24"/>
        </w:rPr>
        <w:t>masculina</w:t>
      </w:r>
      <w:r w:rsidR="00084B39" w:rsidRPr="00084B39">
        <w:rPr>
          <w:rFonts w:ascii="Arial" w:hAnsi="Arial" w:cs="Arial"/>
          <w:sz w:val="24"/>
          <w:szCs w:val="24"/>
        </w:rPr>
        <w:t xml:space="preserve">, incluido </w:t>
      </w:r>
      <w:r w:rsidR="007C76DA">
        <w:rPr>
          <w:rFonts w:ascii="Arial" w:hAnsi="Arial" w:cs="Arial"/>
          <w:sz w:val="24"/>
          <w:szCs w:val="24"/>
        </w:rPr>
        <w:t>el</w:t>
      </w:r>
      <w:r w:rsidR="00084B39" w:rsidRPr="00084B39">
        <w:rPr>
          <w:rFonts w:ascii="Arial" w:hAnsi="Arial" w:cs="Arial"/>
          <w:sz w:val="24"/>
          <w:szCs w:val="24"/>
        </w:rPr>
        <w:t xml:space="preserve"> patr</w:t>
      </w:r>
      <w:r w:rsidR="007C76DA">
        <w:rPr>
          <w:rFonts w:ascii="Arial" w:hAnsi="Arial" w:cs="Arial"/>
          <w:sz w:val="24"/>
          <w:szCs w:val="24"/>
          <w:lang w:val="es-419"/>
        </w:rPr>
        <w:t>ón</w:t>
      </w:r>
      <w:r w:rsidR="00084B39" w:rsidRPr="00084B39">
        <w:rPr>
          <w:rFonts w:ascii="Arial" w:hAnsi="Arial" w:cs="Arial"/>
          <w:sz w:val="24"/>
          <w:szCs w:val="24"/>
        </w:rPr>
        <w:t xml:space="preserve"> y la densidad en la</w:t>
      </w:r>
      <w:r w:rsidR="007C76DA">
        <w:rPr>
          <w:rFonts w:ascii="Arial" w:hAnsi="Arial" w:cs="Arial"/>
          <w:sz w:val="24"/>
          <w:szCs w:val="24"/>
        </w:rPr>
        <w:t>s</w:t>
      </w:r>
      <w:r w:rsidR="00084B39" w:rsidRPr="00084B39">
        <w:rPr>
          <w:rFonts w:ascii="Arial" w:hAnsi="Arial" w:cs="Arial"/>
          <w:sz w:val="24"/>
          <w:szCs w:val="24"/>
        </w:rPr>
        <w:t xml:space="preserve"> áreas afectadas.</w:t>
      </w:r>
      <w:r w:rsidRPr="00897B3C">
        <w:rPr>
          <w:rFonts w:ascii="Arial" w:hAnsi="Arial" w:cs="Arial"/>
          <w:sz w:val="24"/>
          <w:szCs w:val="24"/>
        </w:rPr>
        <w:t xml:space="preserve"> </w:t>
      </w:r>
      <w:r w:rsidR="00ED0D05" w:rsidRPr="00ED0D05">
        <w:rPr>
          <w:rFonts w:ascii="Arial" w:hAnsi="Arial" w:cs="Arial"/>
          <w:sz w:val="24"/>
          <w:szCs w:val="24"/>
          <w:vertAlign w:val="superscript"/>
        </w:rPr>
        <w:t>(10</w:t>
      </w:r>
      <w:r w:rsidR="00A756C0">
        <w:rPr>
          <w:rFonts w:ascii="Arial" w:hAnsi="Arial" w:cs="Arial"/>
          <w:sz w:val="24"/>
          <w:szCs w:val="24"/>
          <w:vertAlign w:val="superscript"/>
        </w:rPr>
        <w:t>,11</w:t>
      </w:r>
      <w:r w:rsidR="00ED0D05" w:rsidRPr="00ED0D05">
        <w:rPr>
          <w:rFonts w:ascii="Arial" w:hAnsi="Arial" w:cs="Arial"/>
          <w:sz w:val="24"/>
          <w:szCs w:val="24"/>
          <w:vertAlign w:val="superscript"/>
        </w:rPr>
        <w:t>)</w:t>
      </w:r>
    </w:p>
    <w:p w14:paraId="31C005E1" w14:textId="6B736FB7" w:rsidR="007431C8" w:rsidRPr="00A230D9" w:rsidRDefault="00084B39" w:rsidP="008C71D9">
      <w:pPr>
        <w:spacing w:line="240" w:lineRule="auto"/>
        <w:jc w:val="both"/>
        <w:rPr>
          <w:rFonts w:ascii="Arial" w:hAnsi="Arial" w:cs="Arial"/>
          <w:sz w:val="24"/>
          <w:szCs w:val="24"/>
          <w:vertAlign w:val="superscript"/>
        </w:rPr>
      </w:pPr>
      <w:r w:rsidRPr="00084B39">
        <w:rPr>
          <w:rFonts w:ascii="Arial" w:hAnsi="Arial" w:cs="Arial"/>
          <w:sz w:val="24"/>
          <w:szCs w:val="24"/>
        </w:rPr>
        <w:t xml:space="preserve">Por lo general, hay </w:t>
      </w:r>
      <w:r w:rsidR="00DE62DB">
        <w:rPr>
          <w:rFonts w:ascii="Arial" w:hAnsi="Arial" w:cs="Arial"/>
          <w:sz w:val="24"/>
          <w:szCs w:val="24"/>
        </w:rPr>
        <w:t>un</w:t>
      </w:r>
      <w:r w:rsidRPr="00084B39">
        <w:rPr>
          <w:rFonts w:ascii="Arial" w:hAnsi="Arial" w:cs="Arial"/>
          <w:sz w:val="24"/>
          <w:szCs w:val="24"/>
        </w:rPr>
        <w:t xml:space="preserve"> patr</w:t>
      </w:r>
      <w:r w:rsidR="00DE62DB">
        <w:rPr>
          <w:rFonts w:ascii="Arial" w:hAnsi="Arial" w:cs="Arial"/>
          <w:sz w:val="24"/>
          <w:szCs w:val="24"/>
        </w:rPr>
        <w:t>ón</w:t>
      </w:r>
      <w:r w:rsidRPr="00084B39">
        <w:rPr>
          <w:rFonts w:ascii="Arial" w:hAnsi="Arial" w:cs="Arial"/>
          <w:sz w:val="24"/>
          <w:szCs w:val="24"/>
        </w:rPr>
        <w:t xml:space="preserve"> de pérdida de pelo en expansión centrífuga en la mitad del cuero cabelludo con preservación de la línea frontal del </w:t>
      </w:r>
      <w:r>
        <w:rPr>
          <w:rFonts w:ascii="Arial" w:hAnsi="Arial" w:cs="Arial"/>
          <w:sz w:val="24"/>
          <w:szCs w:val="24"/>
        </w:rPr>
        <w:t xml:space="preserve">cuero </w:t>
      </w:r>
      <w:r w:rsidRPr="00084B39">
        <w:rPr>
          <w:rFonts w:ascii="Arial" w:hAnsi="Arial" w:cs="Arial"/>
          <w:sz w:val="24"/>
          <w:szCs w:val="24"/>
        </w:rPr>
        <w:t>cabell</w:t>
      </w:r>
      <w:r>
        <w:rPr>
          <w:rFonts w:ascii="Arial" w:hAnsi="Arial" w:cs="Arial"/>
          <w:sz w:val="24"/>
          <w:szCs w:val="24"/>
        </w:rPr>
        <w:t>udo</w:t>
      </w:r>
      <w:r w:rsidRPr="00084B39">
        <w:rPr>
          <w:rFonts w:ascii="Arial" w:hAnsi="Arial" w:cs="Arial"/>
          <w:sz w:val="24"/>
          <w:szCs w:val="24"/>
        </w:rPr>
        <w:t xml:space="preserve"> (patrón de Ludwig). </w:t>
      </w:r>
      <w:r w:rsidR="00A230D9">
        <w:rPr>
          <w:rFonts w:ascii="Arial" w:hAnsi="Arial" w:cs="Arial"/>
          <w:sz w:val="24"/>
          <w:szCs w:val="24"/>
        </w:rPr>
        <w:t xml:space="preserve">Figura 1 </w:t>
      </w:r>
      <w:r w:rsidR="00A756C0">
        <w:rPr>
          <w:rFonts w:ascii="Arial" w:hAnsi="Arial" w:cs="Arial"/>
          <w:sz w:val="24"/>
          <w:szCs w:val="24"/>
          <w:vertAlign w:val="superscript"/>
        </w:rPr>
        <w:t>(1</w:t>
      </w:r>
      <w:r w:rsidR="00B729CB">
        <w:rPr>
          <w:rFonts w:ascii="Arial" w:hAnsi="Arial" w:cs="Arial"/>
          <w:sz w:val="24"/>
          <w:szCs w:val="24"/>
          <w:vertAlign w:val="superscript"/>
        </w:rPr>
        <w:t>2,13</w:t>
      </w:r>
      <w:r w:rsidR="00A756C0">
        <w:rPr>
          <w:rFonts w:ascii="Arial" w:hAnsi="Arial" w:cs="Arial"/>
          <w:sz w:val="24"/>
          <w:szCs w:val="24"/>
          <w:vertAlign w:val="superscript"/>
        </w:rPr>
        <w:t>)</w:t>
      </w:r>
      <w:r w:rsidR="00730E4D">
        <w:rPr>
          <w:rFonts w:ascii="Arial" w:hAnsi="Arial" w:cs="Arial"/>
          <w:sz w:val="24"/>
          <w:szCs w:val="24"/>
        </w:rPr>
        <w:t xml:space="preserve"> </w:t>
      </w:r>
    </w:p>
    <w:p w14:paraId="30F731C9" w14:textId="0A0A2799" w:rsidR="00DE62DB" w:rsidRPr="00B337ED" w:rsidRDefault="002D584C" w:rsidP="008C71D9">
      <w:pPr>
        <w:spacing w:line="240" w:lineRule="auto"/>
        <w:jc w:val="center"/>
        <w:rPr>
          <w:rFonts w:ascii="Arial" w:hAnsi="Arial" w:cs="Arial"/>
          <w:sz w:val="24"/>
          <w:szCs w:val="24"/>
          <w:vertAlign w:val="superscript"/>
        </w:rPr>
      </w:pPr>
      <w:r>
        <w:rPr>
          <w:noProof/>
        </w:rPr>
        <w:lastRenderedPageBreak/>
        <w:drawing>
          <wp:inline distT="0" distB="0" distL="0" distR="0" wp14:anchorId="747AD7FA" wp14:editId="68B18062">
            <wp:extent cx="5612130" cy="4437380"/>
            <wp:effectExtent l="0" t="0" r="762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4437380"/>
                    </a:xfrm>
                    <a:prstGeom prst="rect">
                      <a:avLst/>
                    </a:prstGeom>
                    <a:noFill/>
                    <a:ln>
                      <a:noFill/>
                    </a:ln>
                  </pic:spPr>
                </pic:pic>
              </a:graphicData>
            </a:graphic>
          </wp:inline>
        </w:drawing>
      </w:r>
    </w:p>
    <w:p w14:paraId="1DAC8837" w14:textId="4D6615AD" w:rsidR="00084B39" w:rsidRDefault="00084B39" w:rsidP="008C71D9">
      <w:pPr>
        <w:spacing w:line="240" w:lineRule="auto"/>
        <w:jc w:val="center"/>
        <w:rPr>
          <w:rFonts w:ascii="Arial" w:hAnsi="Arial" w:cs="Arial"/>
          <w:sz w:val="24"/>
          <w:szCs w:val="24"/>
        </w:rPr>
      </w:pPr>
    </w:p>
    <w:p w14:paraId="74B0B0D6" w14:textId="7F4F8148" w:rsidR="00A73E9E" w:rsidRPr="00BE3679" w:rsidRDefault="00A73E9E" w:rsidP="008C71D9">
      <w:pPr>
        <w:spacing w:line="240" w:lineRule="auto"/>
        <w:jc w:val="both"/>
        <w:rPr>
          <w:rFonts w:ascii="Arial" w:hAnsi="Arial" w:cs="Arial"/>
          <w:sz w:val="24"/>
          <w:szCs w:val="24"/>
        </w:rPr>
      </w:pPr>
      <w:r>
        <w:rPr>
          <w:rFonts w:ascii="Arial" w:hAnsi="Arial" w:cs="Arial"/>
          <w:sz w:val="24"/>
          <w:szCs w:val="24"/>
        </w:rPr>
        <w:t>Las mujeres con AAF</w:t>
      </w:r>
      <w:r w:rsidRPr="006B2204">
        <w:rPr>
          <w:rFonts w:ascii="Arial" w:hAnsi="Arial" w:cs="Arial"/>
          <w:sz w:val="24"/>
          <w:szCs w:val="24"/>
        </w:rPr>
        <w:t xml:space="preserve"> en grados II y III</w:t>
      </w:r>
      <w:r>
        <w:rPr>
          <w:rFonts w:ascii="Arial" w:hAnsi="Arial" w:cs="Arial"/>
          <w:sz w:val="24"/>
          <w:szCs w:val="24"/>
        </w:rPr>
        <w:t xml:space="preserve"> </w:t>
      </w:r>
      <w:r w:rsidRPr="006B2204">
        <w:rPr>
          <w:rFonts w:ascii="Arial" w:hAnsi="Arial" w:cs="Arial"/>
          <w:sz w:val="24"/>
          <w:szCs w:val="24"/>
        </w:rPr>
        <w:t>presentan</w:t>
      </w:r>
      <w:r>
        <w:rPr>
          <w:rFonts w:ascii="Arial" w:hAnsi="Arial" w:cs="Arial"/>
          <w:sz w:val="24"/>
          <w:szCs w:val="24"/>
        </w:rPr>
        <w:t xml:space="preserve"> </w:t>
      </w:r>
      <w:r w:rsidRPr="006B2204">
        <w:rPr>
          <w:rFonts w:ascii="Arial" w:hAnsi="Arial" w:cs="Arial"/>
          <w:sz w:val="24"/>
          <w:szCs w:val="24"/>
        </w:rPr>
        <w:t>una serie de signos y síntomas:</w:t>
      </w:r>
    </w:p>
    <w:p w14:paraId="397CFD00" w14:textId="77777777" w:rsidR="00A73E9E" w:rsidRPr="00346F55" w:rsidRDefault="00A73E9E" w:rsidP="008C71D9">
      <w:pPr>
        <w:pStyle w:val="Prrafodelista"/>
        <w:numPr>
          <w:ilvl w:val="0"/>
          <w:numId w:val="4"/>
        </w:numPr>
        <w:spacing w:line="240" w:lineRule="auto"/>
        <w:jc w:val="both"/>
        <w:rPr>
          <w:rFonts w:ascii="Arial" w:hAnsi="Arial" w:cs="Arial"/>
          <w:sz w:val="24"/>
          <w:szCs w:val="24"/>
        </w:rPr>
      </w:pPr>
      <w:r>
        <w:rPr>
          <w:rFonts w:ascii="Arial" w:hAnsi="Arial" w:cs="Arial"/>
          <w:sz w:val="24"/>
          <w:szCs w:val="24"/>
        </w:rPr>
        <w:t>A</w:t>
      </w:r>
      <w:r w:rsidRPr="00346F55">
        <w:rPr>
          <w:rFonts w:ascii="Arial" w:hAnsi="Arial" w:cs="Arial"/>
          <w:sz w:val="24"/>
          <w:szCs w:val="24"/>
        </w:rPr>
        <w:t xml:space="preserve">lopecia no sólo en la región frontovertical sino también </w:t>
      </w:r>
      <w:r>
        <w:rPr>
          <w:rFonts w:ascii="Arial" w:hAnsi="Arial" w:cs="Arial"/>
          <w:sz w:val="24"/>
          <w:szCs w:val="24"/>
        </w:rPr>
        <w:t xml:space="preserve">regiones </w:t>
      </w:r>
      <w:r w:rsidRPr="00346F55">
        <w:rPr>
          <w:rFonts w:ascii="Arial" w:hAnsi="Arial" w:cs="Arial"/>
          <w:sz w:val="24"/>
          <w:szCs w:val="24"/>
        </w:rPr>
        <w:t xml:space="preserve">temporoparietales </w:t>
      </w:r>
      <w:r>
        <w:rPr>
          <w:rFonts w:ascii="Arial" w:hAnsi="Arial" w:cs="Arial"/>
          <w:sz w:val="24"/>
          <w:szCs w:val="24"/>
        </w:rPr>
        <w:t xml:space="preserve">y </w:t>
      </w:r>
      <w:r w:rsidRPr="00346F55">
        <w:rPr>
          <w:rFonts w:ascii="Arial" w:hAnsi="Arial" w:cs="Arial"/>
          <w:sz w:val="24"/>
          <w:szCs w:val="24"/>
        </w:rPr>
        <w:t xml:space="preserve">supraauriculares. </w:t>
      </w:r>
      <w:r>
        <w:rPr>
          <w:rFonts w:ascii="Arial" w:hAnsi="Arial" w:cs="Arial"/>
          <w:sz w:val="24"/>
          <w:szCs w:val="24"/>
        </w:rPr>
        <w:t>L</w:t>
      </w:r>
      <w:r w:rsidRPr="00346F55">
        <w:rPr>
          <w:rFonts w:ascii="Arial" w:hAnsi="Arial" w:cs="Arial"/>
          <w:sz w:val="24"/>
          <w:szCs w:val="24"/>
        </w:rPr>
        <w:t xml:space="preserve">a </w:t>
      </w:r>
      <w:r>
        <w:rPr>
          <w:rFonts w:ascii="Arial" w:hAnsi="Arial" w:cs="Arial"/>
          <w:sz w:val="24"/>
          <w:szCs w:val="24"/>
        </w:rPr>
        <w:t>AAF</w:t>
      </w:r>
      <w:r w:rsidRPr="00346F55">
        <w:rPr>
          <w:rFonts w:ascii="Arial" w:hAnsi="Arial" w:cs="Arial"/>
          <w:sz w:val="24"/>
          <w:szCs w:val="24"/>
        </w:rPr>
        <w:t xml:space="preserve"> grave a menudo implica región parietal y occipital con adelgazamiento difuso del </w:t>
      </w:r>
      <w:r>
        <w:rPr>
          <w:rFonts w:ascii="Arial" w:hAnsi="Arial" w:cs="Arial"/>
          <w:sz w:val="24"/>
          <w:szCs w:val="24"/>
        </w:rPr>
        <w:t>pelo</w:t>
      </w:r>
      <w:r w:rsidRPr="00346F55">
        <w:rPr>
          <w:rFonts w:ascii="Arial" w:hAnsi="Arial" w:cs="Arial"/>
          <w:sz w:val="24"/>
          <w:szCs w:val="24"/>
        </w:rPr>
        <w:t xml:space="preserve">. </w:t>
      </w:r>
      <w:r w:rsidRPr="00346F55">
        <w:rPr>
          <w:rFonts w:ascii="Arial" w:hAnsi="Arial" w:cs="Arial"/>
          <w:sz w:val="24"/>
          <w:szCs w:val="24"/>
          <w:vertAlign w:val="superscript"/>
        </w:rPr>
        <w:t>(12)</w:t>
      </w:r>
    </w:p>
    <w:p w14:paraId="0B02BB33" w14:textId="77777777" w:rsidR="00A73E9E" w:rsidRPr="00654A87" w:rsidRDefault="00A73E9E" w:rsidP="008C71D9">
      <w:pPr>
        <w:pStyle w:val="Prrafodelista"/>
        <w:numPr>
          <w:ilvl w:val="0"/>
          <w:numId w:val="4"/>
        </w:numPr>
        <w:spacing w:line="240" w:lineRule="auto"/>
        <w:jc w:val="both"/>
        <w:rPr>
          <w:rFonts w:ascii="Arial" w:hAnsi="Arial" w:cs="Arial"/>
          <w:sz w:val="24"/>
          <w:szCs w:val="24"/>
        </w:rPr>
      </w:pPr>
      <w:r w:rsidRPr="00654A87">
        <w:rPr>
          <w:rFonts w:ascii="Arial" w:hAnsi="Arial" w:cs="Arial"/>
          <w:sz w:val="24"/>
          <w:szCs w:val="24"/>
        </w:rPr>
        <w:t>Es frecuente encontrar alopecia difusa en otras regiones pilosas como pubis, axilas y cejas.</w:t>
      </w:r>
      <w:r>
        <w:rPr>
          <w:rFonts w:ascii="Arial" w:hAnsi="Arial" w:cs="Arial"/>
          <w:sz w:val="24"/>
          <w:szCs w:val="24"/>
        </w:rPr>
        <w:t xml:space="preserve"> </w:t>
      </w:r>
      <w:r>
        <w:rPr>
          <w:rFonts w:ascii="Arial" w:hAnsi="Arial" w:cs="Arial"/>
          <w:sz w:val="24"/>
          <w:szCs w:val="24"/>
          <w:vertAlign w:val="superscript"/>
        </w:rPr>
        <w:t>(12)</w:t>
      </w:r>
    </w:p>
    <w:p w14:paraId="02D450F9" w14:textId="53C1C0B4" w:rsidR="00A73E9E" w:rsidRPr="00654A87" w:rsidRDefault="00A73E9E" w:rsidP="008C71D9">
      <w:pPr>
        <w:pStyle w:val="Prrafodelista"/>
        <w:numPr>
          <w:ilvl w:val="0"/>
          <w:numId w:val="4"/>
        </w:numPr>
        <w:spacing w:line="240" w:lineRule="auto"/>
        <w:jc w:val="both"/>
        <w:rPr>
          <w:rFonts w:ascii="Arial" w:hAnsi="Arial" w:cs="Arial"/>
          <w:sz w:val="24"/>
          <w:szCs w:val="24"/>
        </w:rPr>
      </w:pPr>
      <w:r>
        <w:rPr>
          <w:rFonts w:ascii="Arial" w:hAnsi="Arial" w:cs="Arial"/>
          <w:sz w:val="24"/>
          <w:szCs w:val="24"/>
        </w:rPr>
        <w:t>La alopecia</w:t>
      </w:r>
      <w:r w:rsidRPr="00654A87">
        <w:rPr>
          <w:rFonts w:ascii="Arial" w:hAnsi="Arial" w:cs="Arial"/>
          <w:sz w:val="24"/>
          <w:szCs w:val="24"/>
        </w:rPr>
        <w:t xml:space="preserve"> comienza a cualquier edad, suele ir precedida de un efluvio tel</w:t>
      </w:r>
      <w:r>
        <w:rPr>
          <w:rFonts w:ascii="Arial" w:hAnsi="Arial" w:cs="Arial"/>
          <w:sz w:val="24"/>
          <w:szCs w:val="24"/>
        </w:rPr>
        <w:t>ógeno</w:t>
      </w:r>
      <w:r w:rsidRPr="00654A87">
        <w:rPr>
          <w:rFonts w:ascii="Arial" w:hAnsi="Arial" w:cs="Arial"/>
          <w:sz w:val="24"/>
          <w:szCs w:val="24"/>
        </w:rPr>
        <w:t xml:space="preserve"> que puede ser episódico o persistente. Sólo en casos muy avanzados de AAF pueden encontrarse signos de virilización</w:t>
      </w:r>
      <w:r>
        <w:rPr>
          <w:rFonts w:ascii="Arial" w:hAnsi="Arial" w:cs="Arial"/>
          <w:sz w:val="24"/>
          <w:szCs w:val="24"/>
        </w:rPr>
        <w:t xml:space="preserve">. </w:t>
      </w:r>
      <w:r w:rsidRPr="00654A87">
        <w:rPr>
          <w:rFonts w:ascii="Arial" w:hAnsi="Arial" w:cs="Arial"/>
          <w:sz w:val="24"/>
          <w:szCs w:val="24"/>
        </w:rPr>
        <w:t>Las AAF tipo Olsen no suelen presentar virilización.</w:t>
      </w:r>
      <w:r>
        <w:rPr>
          <w:rFonts w:ascii="Arial" w:hAnsi="Arial" w:cs="Arial"/>
          <w:sz w:val="24"/>
          <w:szCs w:val="24"/>
        </w:rPr>
        <w:t xml:space="preserve"> </w:t>
      </w:r>
      <w:r>
        <w:rPr>
          <w:rFonts w:ascii="Arial" w:hAnsi="Arial" w:cs="Arial"/>
          <w:sz w:val="24"/>
          <w:szCs w:val="24"/>
          <w:vertAlign w:val="superscript"/>
        </w:rPr>
        <w:t>(1</w:t>
      </w:r>
      <w:r w:rsidR="00A779BC">
        <w:rPr>
          <w:rFonts w:ascii="Arial" w:hAnsi="Arial" w:cs="Arial"/>
          <w:sz w:val="24"/>
          <w:szCs w:val="24"/>
          <w:vertAlign w:val="superscript"/>
        </w:rPr>
        <w:t>3</w:t>
      </w:r>
      <w:r>
        <w:rPr>
          <w:rFonts w:ascii="Arial" w:hAnsi="Arial" w:cs="Arial"/>
          <w:sz w:val="24"/>
          <w:szCs w:val="24"/>
          <w:vertAlign w:val="superscript"/>
        </w:rPr>
        <w:t>)</w:t>
      </w:r>
    </w:p>
    <w:p w14:paraId="5EA5290F" w14:textId="33B3BAEC" w:rsidR="000F32CA" w:rsidRPr="00B729CB" w:rsidRDefault="00A73E9E" w:rsidP="008C71D9">
      <w:pPr>
        <w:pStyle w:val="Prrafodelista"/>
        <w:numPr>
          <w:ilvl w:val="0"/>
          <w:numId w:val="4"/>
        </w:numPr>
        <w:spacing w:line="240" w:lineRule="auto"/>
        <w:jc w:val="both"/>
        <w:rPr>
          <w:rFonts w:ascii="Arial" w:hAnsi="Arial" w:cs="Arial"/>
          <w:sz w:val="24"/>
          <w:szCs w:val="24"/>
        </w:rPr>
      </w:pPr>
      <w:r w:rsidRPr="00654A87">
        <w:rPr>
          <w:rFonts w:ascii="Arial" w:hAnsi="Arial" w:cs="Arial"/>
          <w:sz w:val="24"/>
          <w:szCs w:val="24"/>
        </w:rPr>
        <w:t>Un porcentaje elevado de mujeres nota importante seborrea en cuero cabelludo, hormigue</w:t>
      </w:r>
      <w:r>
        <w:rPr>
          <w:rFonts w:ascii="Arial" w:hAnsi="Arial" w:cs="Arial"/>
          <w:sz w:val="24"/>
          <w:szCs w:val="24"/>
        </w:rPr>
        <w:t xml:space="preserve">o, prurito y sensación urente. </w:t>
      </w:r>
      <w:r>
        <w:rPr>
          <w:rFonts w:ascii="Arial" w:hAnsi="Arial" w:cs="Arial"/>
          <w:sz w:val="24"/>
          <w:szCs w:val="24"/>
          <w:vertAlign w:val="superscript"/>
        </w:rPr>
        <w:t>(13)</w:t>
      </w:r>
    </w:p>
    <w:p w14:paraId="6E645616" w14:textId="77777777" w:rsidR="00A230D9" w:rsidRDefault="00A230D9" w:rsidP="008C71D9">
      <w:pPr>
        <w:pStyle w:val="chapter-para"/>
        <w:shd w:val="clear" w:color="auto" w:fill="FFFFFF"/>
        <w:spacing w:before="0" w:after="0"/>
        <w:textAlignment w:val="baseline"/>
        <w:rPr>
          <w:rFonts w:ascii="Arial" w:hAnsi="Arial" w:cs="Arial"/>
        </w:rPr>
      </w:pPr>
    </w:p>
    <w:p w14:paraId="20BE6162" w14:textId="4FAE579F" w:rsidR="00955F2E" w:rsidRPr="007431C8" w:rsidRDefault="00955F2E" w:rsidP="008C71D9">
      <w:pPr>
        <w:pStyle w:val="chapter-para"/>
        <w:shd w:val="clear" w:color="auto" w:fill="FFFFFF"/>
        <w:spacing w:before="0" w:after="0"/>
        <w:textAlignment w:val="baseline"/>
        <w:rPr>
          <w:rFonts w:ascii="Arial" w:hAnsi="Arial" w:cs="Arial"/>
          <w:noProof/>
          <w:vertAlign w:val="superscript"/>
          <w:lang w:val="es-ES" w:eastAsia="es-ES"/>
        </w:rPr>
      </w:pPr>
      <w:r w:rsidRPr="00BE3679">
        <w:rPr>
          <w:rFonts w:ascii="Arial" w:hAnsi="Arial" w:cs="Arial"/>
        </w:rPr>
        <w:t xml:space="preserve">Con mayor frecuencia se muestra una acentuación </w:t>
      </w:r>
      <w:r w:rsidRPr="00A756C0">
        <w:rPr>
          <w:rFonts w:ascii="Arial" w:hAnsi="Arial" w:cs="Arial"/>
        </w:rPr>
        <w:t xml:space="preserve">frontal o patrón de "árbol de Navidad" (Patrón de Olsen) </w:t>
      </w:r>
      <w:r w:rsidR="00730E4D">
        <w:rPr>
          <w:rFonts w:ascii="Arial" w:hAnsi="Arial" w:cs="Arial"/>
        </w:rPr>
        <w:t xml:space="preserve">Figura 2 </w:t>
      </w:r>
      <w:r w:rsidR="00A756C0">
        <w:rPr>
          <w:rFonts w:ascii="Arial" w:hAnsi="Arial" w:cs="Arial"/>
          <w:vertAlign w:val="superscript"/>
        </w:rPr>
        <w:t>(</w:t>
      </w:r>
      <w:r w:rsidR="000D1066">
        <w:rPr>
          <w:rFonts w:ascii="Arial" w:hAnsi="Arial" w:cs="Arial"/>
          <w:vertAlign w:val="superscript"/>
        </w:rPr>
        <w:t>11,</w:t>
      </w:r>
      <w:r w:rsidR="00A756C0">
        <w:rPr>
          <w:rFonts w:ascii="Arial" w:hAnsi="Arial" w:cs="Arial"/>
          <w:vertAlign w:val="superscript"/>
        </w:rPr>
        <w:t>1</w:t>
      </w:r>
      <w:r w:rsidR="00ED2CA6">
        <w:rPr>
          <w:rFonts w:ascii="Arial" w:hAnsi="Arial" w:cs="Arial"/>
          <w:vertAlign w:val="superscript"/>
        </w:rPr>
        <w:t>4</w:t>
      </w:r>
      <w:r w:rsidR="00A756C0">
        <w:rPr>
          <w:rFonts w:ascii="Arial" w:hAnsi="Arial" w:cs="Arial"/>
          <w:vertAlign w:val="superscript"/>
        </w:rPr>
        <w:t>)</w:t>
      </w:r>
    </w:p>
    <w:p w14:paraId="2C12F428" w14:textId="13360349" w:rsidR="00955F2E" w:rsidRDefault="001E15EE" w:rsidP="008C71D9">
      <w:pPr>
        <w:pStyle w:val="chapter-para"/>
        <w:shd w:val="clear" w:color="auto" w:fill="FFFFFF"/>
        <w:spacing w:before="0" w:after="0"/>
        <w:jc w:val="center"/>
        <w:textAlignment w:val="baseline"/>
        <w:rPr>
          <w:rFonts w:ascii="Arial" w:hAnsi="Arial" w:cs="Arial"/>
          <w:noProof/>
          <w:lang w:val="es-ES" w:eastAsia="es-ES"/>
        </w:rPr>
      </w:pPr>
      <w:r>
        <w:rPr>
          <w:noProof/>
        </w:rPr>
        <w:lastRenderedPageBreak/>
        <w:drawing>
          <wp:inline distT="0" distB="0" distL="0" distR="0" wp14:anchorId="07FAB4EC" wp14:editId="25504363">
            <wp:extent cx="4048125" cy="32385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8125" cy="3238500"/>
                    </a:xfrm>
                    <a:prstGeom prst="rect">
                      <a:avLst/>
                    </a:prstGeom>
                    <a:noFill/>
                    <a:ln>
                      <a:noFill/>
                    </a:ln>
                  </pic:spPr>
                </pic:pic>
              </a:graphicData>
            </a:graphic>
          </wp:inline>
        </w:drawing>
      </w:r>
    </w:p>
    <w:p w14:paraId="40A2918B" w14:textId="77777777" w:rsidR="000D1066" w:rsidRPr="00EE44EA" w:rsidRDefault="000D1066" w:rsidP="008C71D9">
      <w:pPr>
        <w:spacing w:line="240" w:lineRule="auto"/>
        <w:jc w:val="both"/>
        <w:rPr>
          <w:rFonts w:ascii="Arial" w:hAnsi="Arial" w:cs="Arial"/>
          <w:sz w:val="24"/>
          <w:szCs w:val="24"/>
        </w:rPr>
      </w:pPr>
    </w:p>
    <w:p w14:paraId="7F5FEBC3" w14:textId="64EF4912" w:rsidR="00084B39" w:rsidRDefault="00084B39" w:rsidP="008C71D9">
      <w:pPr>
        <w:spacing w:line="240" w:lineRule="auto"/>
        <w:jc w:val="both"/>
        <w:rPr>
          <w:rFonts w:ascii="Arial" w:hAnsi="Arial" w:cs="Arial"/>
          <w:sz w:val="24"/>
          <w:szCs w:val="24"/>
          <w:vertAlign w:val="superscript"/>
        </w:rPr>
      </w:pPr>
      <w:r w:rsidRPr="00955F2E">
        <w:rPr>
          <w:rFonts w:ascii="Arial" w:hAnsi="Arial" w:cs="Arial"/>
          <w:sz w:val="24"/>
          <w:szCs w:val="24"/>
        </w:rPr>
        <w:t xml:space="preserve">El último patrón ayuda a distinguir de otras condiciones de pérdida de </w:t>
      </w:r>
      <w:r w:rsidR="00DE62DB">
        <w:rPr>
          <w:rFonts w:ascii="Arial" w:hAnsi="Arial" w:cs="Arial"/>
          <w:sz w:val="24"/>
          <w:szCs w:val="24"/>
        </w:rPr>
        <w:t>pelo</w:t>
      </w:r>
      <w:r w:rsidR="00955F2E" w:rsidRPr="00955F2E">
        <w:rPr>
          <w:rFonts w:ascii="Arial" w:hAnsi="Arial" w:cs="Arial"/>
          <w:sz w:val="24"/>
          <w:szCs w:val="24"/>
        </w:rPr>
        <w:t xml:space="preserve">, </w:t>
      </w:r>
      <w:r w:rsidRPr="00955F2E">
        <w:rPr>
          <w:rFonts w:ascii="Arial" w:hAnsi="Arial" w:cs="Arial"/>
          <w:sz w:val="24"/>
          <w:szCs w:val="24"/>
        </w:rPr>
        <w:t xml:space="preserve">Hamilton coincidió en que las mujeres con patrón de </w:t>
      </w:r>
      <w:r w:rsidR="00955F2E">
        <w:rPr>
          <w:rFonts w:ascii="Arial" w:hAnsi="Arial" w:cs="Arial"/>
          <w:sz w:val="24"/>
          <w:szCs w:val="24"/>
        </w:rPr>
        <w:t xml:space="preserve">pérdida de pelo </w:t>
      </w:r>
      <w:r w:rsidRPr="00955F2E">
        <w:rPr>
          <w:rFonts w:ascii="Arial" w:hAnsi="Arial" w:cs="Arial"/>
          <w:sz w:val="24"/>
          <w:szCs w:val="24"/>
        </w:rPr>
        <w:t xml:space="preserve">generalmente no desarrollan la calvicie de vértice que se observa en los hombres, pero pueden tener una recesión bitemporal; esta recesión no suele ser la calvicie, sino un </w:t>
      </w:r>
      <w:r w:rsidR="00DE62DB">
        <w:rPr>
          <w:rFonts w:ascii="Arial" w:hAnsi="Arial" w:cs="Arial"/>
          <w:sz w:val="24"/>
          <w:szCs w:val="24"/>
        </w:rPr>
        <w:t>pelo</w:t>
      </w:r>
      <w:r w:rsidRPr="00955F2E">
        <w:rPr>
          <w:rFonts w:ascii="Arial" w:hAnsi="Arial" w:cs="Arial"/>
          <w:sz w:val="24"/>
          <w:szCs w:val="24"/>
        </w:rPr>
        <w:t xml:space="preserve"> más</w:t>
      </w:r>
      <w:r w:rsidR="00955F2E" w:rsidRPr="00955F2E">
        <w:rPr>
          <w:rFonts w:ascii="Arial" w:hAnsi="Arial" w:cs="Arial"/>
          <w:sz w:val="24"/>
          <w:szCs w:val="24"/>
        </w:rPr>
        <w:t xml:space="preserve"> delgado, más corto y menos denso</w:t>
      </w:r>
      <w:r w:rsidR="00955F2E">
        <w:rPr>
          <w:rFonts w:ascii="Arial" w:hAnsi="Arial" w:cs="Arial"/>
          <w:sz w:val="24"/>
          <w:szCs w:val="24"/>
        </w:rPr>
        <w:t>.</w:t>
      </w:r>
      <w:r w:rsidR="00E32496">
        <w:rPr>
          <w:rFonts w:ascii="Arial" w:hAnsi="Arial" w:cs="Arial"/>
          <w:sz w:val="24"/>
          <w:szCs w:val="24"/>
        </w:rPr>
        <w:t xml:space="preserve"> Figura 3</w:t>
      </w:r>
      <w:r w:rsidR="00955F2E">
        <w:rPr>
          <w:rFonts w:ascii="Arial" w:hAnsi="Arial" w:cs="Arial"/>
          <w:sz w:val="24"/>
          <w:szCs w:val="24"/>
        </w:rPr>
        <w:t xml:space="preserve"> </w:t>
      </w:r>
      <w:r w:rsidR="00955F2E">
        <w:rPr>
          <w:rFonts w:ascii="Arial" w:hAnsi="Arial" w:cs="Arial"/>
          <w:sz w:val="24"/>
          <w:szCs w:val="24"/>
          <w:vertAlign w:val="superscript"/>
        </w:rPr>
        <w:t>(1</w:t>
      </w:r>
      <w:r w:rsidR="00C47EEB">
        <w:rPr>
          <w:rFonts w:ascii="Arial" w:hAnsi="Arial" w:cs="Arial"/>
          <w:sz w:val="24"/>
          <w:szCs w:val="24"/>
          <w:vertAlign w:val="superscript"/>
        </w:rPr>
        <w:t>0</w:t>
      </w:r>
      <w:r w:rsidR="00ED2CA6">
        <w:rPr>
          <w:rFonts w:ascii="Arial" w:hAnsi="Arial" w:cs="Arial"/>
          <w:sz w:val="24"/>
          <w:szCs w:val="24"/>
          <w:vertAlign w:val="superscript"/>
        </w:rPr>
        <w:t>,</w:t>
      </w:r>
      <w:r w:rsidR="00E32496">
        <w:rPr>
          <w:rFonts w:ascii="Arial" w:hAnsi="Arial" w:cs="Arial"/>
          <w:sz w:val="24"/>
          <w:szCs w:val="24"/>
          <w:vertAlign w:val="superscript"/>
        </w:rPr>
        <w:t>1</w:t>
      </w:r>
      <w:r w:rsidR="00ED2CA6">
        <w:rPr>
          <w:rFonts w:ascii="Arial" w:hAnsi="Arial" w:cs="Arial"/>
          <w:sz w:val="24"/>
          <w:szCs w:val="24"/>
          <w:vertAlign w:val="superscript"/>
        </w:rPr>
        <w:t>1,14</w:t>
      </w:r>
      <w:r w:rsidR="00955F2E">
        <w:rPr>
          <w:rFonts w:ascii="Arial" w:hAnsi="Arial" w:cs="Arial"/>
          <w:sz w:val="24"/>
          <w:szCs w:val="24"/>
          <w:vertAlign w:val="superscript"/>
        </w:rPr>
        <w:t>)</w:t>
      </w:r>
    </w:p>
    <w:p w14:paraId="48640086" w14:textId="6DEF1DF4" w:rsidR="000F32CA" w:rsidRPr="00955F2E" w:rsidRDefault="00536564" w:rsidP="008C71D9">
      <w:pPr>
        <w:spacing w:line="240" w:lineRule="auto"/>
        <w:jc w:val="center"/>
        <w:rPr>
          <w:rFonts w:ascii="Arial" w:hAnsi="Arial" w:cs="Arial"/>
          <w:sz w:val="24"/>
          <w:szCs w:val="24"/>
        </w:rPr>
      </w:pPr>
      <w:r>
        <w:rPr>
          <w:noProof/>
        </w:rPr>
        <w:drawing>
          <wp:inline distT="0" distB="0" distL="0" distR="0" wp14:anchorId="2E1640B3" wp14:editId="1E2E368A">
            <wp:extent cx="4048125" cy="32385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48125" cy="3238500"/>
                    </a:xfrm>
                    <a:prstGeom prst="rect">
                      <a:avLst/>
                    </a:prstGeom>
                    <a:noFill/>
                    <a:ln>
                      <a:noFill/>
                    </a:ln>
                  </pic:spPr>
                </pic:pic>
              </a:graphicData>
            </a:graphic>
          </wp:inline>
        </w:drawing>
      </w:r>
    </w:p>
    <w:p w14:paraId="6CED900C" w14:textId="5D2A7D5A" w:rsidR="00084B39" w:rsidRDefault="00084B39" w:rsidP="008C71D9">
      <w:pPr>
        <w:spacing w:line="240" w:lineRule="auto"/>
        <w:jc w:val="both"/>
        <w:rPr>
          <w:rFonts w:ascii="Arial" w:hAnsi="Arial" w:cs="Arial"/>
          <w:sz w:val="24"/>
          <w:szCs w:val="24"/>
        </w:rPr>
      </w:pPr>
    </w:p>
    <w:p w14:paraId="0487295F" w14:textId="37771AD9" w:rsidR="007431C8" w:rsidRPr="00A230D9" w:rsidRDefault="000F32CA" w:rsidP="008C71D9">
      <w:pPr>
        <w:spacing w:line="240" w:lineRule="auto"/>
        <w:jc w:val="both"/>
        <w:rPr>
          <w:rFonts w:ascii="Arial" w:hAnsi="Arial" w:cs="Arial"/>
          <w:sz w:val="24"/>
          <w:szCs w:val="24"/>
          <w:vertAlign w:val="superscript"/>
        </w:rPr>
      </w:pPr>
      <w:r w:rsidRPr="00A779BC">
        <w:rPr>
          <w:rFonts w:ascii="Arial" w:hAnsi="Arial" w:cs="Arial"/>
          <w:sz w:val="24"/>
          <w:szCs w:val="24"/>
        </w:rPr>
        <w:lastRenderedPageBreak/>
        <w:t xml:space="preserve">Según un estudio, las mujeres con patrón de Ludwig pueden desarrollar un patrón de Hamilton después de la menopausia. Sin embargo, en algunas mujeres, el adelgazamiento del </w:t>
      </w:r>
      <w:r w:rsidR="00A779BC" w:rsidRPr="00A779BC">
        <w:rPr>
          <w:rFonts w:ascii="Arial" w:hAnsi="Arial" w:cs="Arial"/>
          <w:sz w:val="24"/>
          <w:szCs w:val="24"/>
        </w:rPr>
        <w:t>pelo</w:t>
      </w:r>
      <w:r w:rsidRPr="00A779BC">
        <w:rPr>
          <w:rFonts w:ascii="Arial" w:hAnsi="Arial" w:cs="Arial"/>
          <w:sz w:val="24"/>
          <w:szCs w:val="24"/>
        </w:rPr>
        <w:t xml:space="preserve"> es más difuso e involucra las áreas parietal y occipital del cuero cabelludo, con un patrón de alopecia difusa.</w:t>
      </w:r>
      <w:r w:rsidR="00A779BC">
        <w:rPr>
          <w:rFonts w:ascii="Arial" w:hAnsi="Arial" w:cs="Arial"/>
          <w:sz w:val="24"/>
          <w:szCs w:val="24"/>
        </w:rPr>
        <w:t xml:space="preserve"> </w:t>
      </w:r>
      <w:r w:rsidR="00A779BC">
        <w:rPr>
          <w:rFonts w:ascii="Arial" w:hAnsi="Arial" w:cs="Arial"/>
          <w:sz w:val="24"/>
          <w:szCs w:val="24"/>
          <w:vertAlign w:val="superscript"/>
        </w:rPr>
        <w:t>(1</w:t>
      </w:r>
      <w:r w:rsidR="00ED2CA6">
        <w:rPr>
          <w:rFonts w:ascii="Arial" w:hAnsi="Arial" w:cs="Arial"/>
          <w:sz w:val="24"/>
          <w:szCs w:val="24"/>
          <w:vertAlign w:val="superscript"/>
        </w:rPr>
        <w:t>5</w:t>
      </w:r>
      <w:r w:rsidR="00A779BC">
        <w:rPr>
          <w:rFonts w:ascii="Arial" w:hAnsi="Arial" w:cs="Arial"/>
          <w:sz w:val="24"/>
          <w:szCs w:val="24"/>
          <w:vertAlign w:val="superscript"/>
        </w:rPr>
        <w:t>)</w:t>
      </w:r>
    </w:p>
    <w:p w14:paraId="01B0AB8D" w14:textId="4293B442" w:rsidR="00E260F0" w:rsidRPr="00501EF8" w:rsidRDefault="0016382A" w:rsidP="008C71D9">
      <w:pPr>
        <w:spacing w:line="240" w:lineRule="auto"/>
        <w:jc w:val="both"/>
        <w:rPr>
          <w:rFonts w:ascii="Arial" w:hAnsi="Arial" w:cs="Arial"/>
          <w:sz w:val="24"/>
          <w:szCs w:val="24"/>
          <w:vertAlign w:val="superscript"/>
        </w:rPr>
      </w:pPr>
      <w:r>
        <w:rPr>
          <w:rFonts w:ascii="Arial" w:hAnsi="Arial" w:cs="Arial"/>
          <w:sz w:val="24"/>
          <w:szCs w:val="24"/>
        </w:rPr>
        <w:t xml:space="preserve">La clasificación del Doctor </w:t>
      </w:r>
      <w:r w:rsidRPr="0016382A">
        <w:rPr>
          <w:rFonts w:ascii="Arial" w:hAnsi="Arial" w:cs="Arial"/>
          <w:sz w:val="24"/>
          <w:szCs w:val="24"/>
        </w:rPr>
        <w:t>Sinclair (Collins y col</w:t>
      </w:r>
      <w:r>
        <w:rPr>
          <w:rFonts w:ascii="Arial" w:hAnsi="Arial" w:cs="Arial"/>
          <w:sz w:val="24"/>
          <w:szCs w:val="24"/>
        </w:rPr>
        <w:t>. 2006; Yip y Sinclair, 2006)</w:t>
      </w:r>
      <w:r w:rsidR="00AD6E2E">
        <w:rPr>
          <w:rFonts w:ascii="Arial" w:hAnsi="Arial" w:cs="Arial"/>
          <w:sz w:val="24"/>
          <w:szCs w:val="24"/>
        </w:rPr>
        <w:t xml:space="preserve"> </w:t>
      </w:r>
      <w:r w:rsidR="007431C8">
        <w:rPr>
          <w:rFonts w:ascii="Arial" w:hAnsi="Arial" w:cs="Arial"/>
          <w:sz w:val="24"/>
          <w:szCs w:val="24"/>
        </w:rPr>
        <w:t xml:space="preserve">Figura 4 </w:t>
      </w:r>
      <w:r w:rsidR="00AD6E2E">
        <w:rPr>
          <w:rFonts w:ascii="Arial" w:hAnsi="Arial" w:cs="Arial"/>
          <w:sz w:val="24"/>
          <w:szCs w:val="24"/>
          <w:vertAlign w:val="superscript"/>
        </w:rPr>
        <w:t>(</w:t>
      </w:r>
      <w:r w:rsidR="00C0401D">
        <w:rPr>
          <w:rFonts w:ascii="Arial" w:hAnsi="Arial" w:cs="Arial"/>
          <w:sz w:val="24"/>
          <w:szCs w:val="24"/>
          <w:vertAlign w:val="superscript"/>
        </w:rPr>
        <w:t>1</w:t>
      </w:r>
      <w:r w:rsidR="00ED2CA6">
        <w:rPr>
          <w:rFonts w:ascii="Arial" w:hAnsi="Arial" w:cs="Arial"/>
          <w:sz w:val="24"/>
          <w:szCs w:val="24"/>
          <w:vertAlign w:val="superscript"/>
        </w:rPr>
        <w:t>6</w:t>
      </w:r>
      <w:r w:rsidR="00EE3829">
        <w:rPr>
          <w:rFonts w:ascii="Arial" w:hAnsi="Arial" w:cs="Arial"/>
          <w:sz w:val="24"/>
          <w:szCs w:val="24"/>
          <w:vertAlign w:val="superscript"/>
        </w:rPr>
        <w:t>,17</w:t>
      </w:r>
      <w:r w:rsidR="00AD6E2E">
        <w:rPr>
          <w:rFonts w:ascii="Arial" w:hAnsi="Arial" w:cs="Arial"/>
          <w:sz w:val="24"/>
          <w:szCs w:val="24"/>
          <w:vertAlign w:val="superscript"/>
        </w:rPr>
        <w:t>)</w:t>
      </w:r>
      <w:r w:rsidR="009B61F9">
        <w:rPr>
          <w:rFonts w:ascii="Arial" w:hAnsi="Arial" w:cs="Arial"/>
          <w:sz w:val="24"/>
          <w:szCs w:val="24"/>
          <w:vertAlign w:val="superscript"/>
        </w:rPr>
        <w:t xml:space="preserve"> </w:t>
      </w:r>
    </w:p>
    <w:p w14:paraId="50EDA213" w14:textId="72F598D8" w:rsidR="00E260F0" w:rsidRDefault="00DB5585" w:rsidP="008C71D9">
      <w:pPr>
        <w:spacing w:line="240" w:lineRule="auto"/>
        <w:jc w:val="center"/>
        <w:rPr>
          <w:color w:val="000000"/>
          <w:highlight w:val="green"/>
          <w:shd w:val="clear" w:color="auto" w:fill="FFFFFF"/>
        </w:rPr>
      </w:pPr>
      <w:r>
        <w:rPr>
          <w:noProof/>
        </w:rPr>
        <w:drawing>
          <wp:inline distT="0" distB="0" distL="0" distR="0" wp14:anchorId="3619AD21" wp14:editId="7627A982">
            <wp:extent cx="5612130" cy="430593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2130" cy="4305935"/>
                    </a:xfrm>
                    <a:prstGeom prst="rect">
                      <a:avLst/>
                    </a:prstGeom>
                    <a:noFill/>
                    <a:ln>
                      <a:noFill/>
                    </a:ln>
                  </pic:spPr>
                </pic:pic>
              </a:graphicData>
            </a:graphic>
          </wp:inline>
        </w:drawing>
      </w:r>
    </w:p>
    <w:p w14:paraId="1FCA0C48" w14:textId="77777777" w:rsidR="007431C8" w:rsidRDefault="007431C8" w:rsidP="008C71D9">
      <w:pPr>
        <w:spacing w:line="240" w:lineRule="auto"/>
        <w:jc w:val="both"/>
        <w:rPr>
          <w:rFonts w:ascii="Arial" w:hAnsi="Arial" w:cs="Arial"/>
          <w:b/>
          <w:sz w:val="24"/>
          <w:szCs w:val="24"/>
          <w:u w:val="single"/>
        </w:rPr>
      </w:pPr>
    </w:p>
    <w:p w14:paraId="3F38AF14" w14:textId="77777777" w:rsidR="009F78D6" w:rsidRPr="00D235B3" w:rsidRDefault="009F78D6" w:rsidP="008C71D9">
      <w:pPr>
        <w:spacing w:line="240" w:lineRule="auto"/>
        <w:jc w:val="both"/>
        <w:rPr>
          <w:rFonts w:ascii="Arial" w:hAnsi="Arial" w:cs="Arial"/>
          <w:b/>
          <w:sz w:val="24"/>
          <w:szCs w:val="24"/>
        </w:rPr>
      </w:pPr>
      <w:r w:rsidRPr="00D235B3">
        <w:rPr>
          <w:rFonts w:ascii="Arial" w:hAnsi="Arial" w:cs="Arial"/>
          <w:b/>
          <w:sz w:val="24"/>
          <w:szCs w:val="24"/>
        </w:rPr>
        <w:t>Diagnóstico</w:t>
      </w:r>
    </w:p>
    <w:p w14:paraId="7CA178C4" w14:textId="20637176" w:rsidR="009F78D6" w:rsidRPr="00D34C00" w:rsidRDefault="009F78D6" w:rsidP="008C71D9">
      <w:pPr>
        <w:spacing w:line="240" w:lineRule="auto"/>
        <w:jc w:val="both"/>
        <w:rPr>
          <w:rFonts w:ascii="Arial" w:hAnsi="Arial" w:cs="Arial"/>
          <w:sz w:val="24"/>
          <w:szCs w:val="24"/>
        </w:rPr>
      </w:pPr>
      <w:r w:rsidRPr="00D235B3">
        <w:rPr>
          <w:rFonts w:ascii="Arial" w:hAnsi="Arial" w:cs="Arial"/>
          <w:sz w:val="24"/>
          <w:szCs w:val="24"/>
        </w:rPr>
        <w:t xml:space="preserve">El diagnóstico de </w:t>
      </w:r>
      <w:r>
        <w:rPr>
          <w:rFonts w:ascii="Arial" w:hAnsi="Arial" w:cs="Arial"/>
          <w:sz w:val="24"/>
          <w:szCs w:val="24"/>
        </w:rPr>
        <w:t>AAF</w:t>
      </w:r>
      <w:r w:rsidRPr="00D235B3">
        <w:rPr>
          <w:rFonts w:ascii="Arial" w:hAnsi="Arial" w:cs="Arial"/>
          <w:sz w:val="24"/>
          <w:szCs w:val="24"/>
        </w:rPr>
        <w:t xml:space="preserve"> generalmente se realiza</w:t>
      </w:r>
      <w:r>
        <w:rPr>
          <w:rFonts w:ascii="Arial" w:hAnsi="Arial" w:cs="Arial"/>
          <w:sz w:val="24"/>
          <w:szCs w:val="24"/>
        </w:rPr>
        <w:t xml:space="preserve"> por la clínica del paciente</w:t>
      </w:r>
      <w:r w:rsidRPr="00D235B3">
        <w:rPr>
          <w:rFonts w:ascii="Arial" w:hAnsi="Arial" w:cs="Arial"/>
          <w:sz w:val="24"/>
          <w:szCs w:val="24"/>
        </w:rPr>
        <w:t xml:space="preserve">. Se recomienda una biopsia del cuero cabelludo para casos de diagnóstico incierto, pero también para pacientes muy jóvenes, pacientes con </w:t>
      </w:r>
      <w:r>
        <w:rPr>
          <w:rFonts w:ascii="Arial" w:hAnsi="Arial" w:cs="Arial"/>
          <w:sz w:val="24"/>
          <w:szCs w:val="24"/>
        </w:rPr>
        <w:t>AAF</w:t>
      </w:r>
      <w:r w:rsidRPr="00D235B3">
        <w:rPr>
          <w:rFonts w:ascii="Arial" w:hAnsi="Arial" w:cs="Arial"/>
          <w:sz w:val="24"/>
          <w:szCs w:val="24"/>
        </w:rPr>
        <w:t xml:space="preserve"> difusa y aquellos que tienen características clínicas sospechosas de las formas cicatriciales. Dado que el cuero cabelludo occipital no está bajo control de andrógenos y no está inv</w:t>
      </w:r>
      <w:r>
        <w:rPr>
          <w:rFonts w:ascii="Arial" w:hAnsi="Arial" w:cs="Arial"/>
          <w:sz w:val="24"/>
          <w:szCs w:val="24"/>
        </w:rPr>
        <w:t>olucrado en AAF</w:t>
      </w:r>
      <w:r w:rsidRPr="00D235B3">
        <w:rPr>
          <w:rFonts w:ascii="Arial" w:hAnsi="Arial" w:cs="Arial"/>
          <w:sz w:val="24"/>
          <w:szCs w:val="24"/>
        </w:rPr>
        <w:t xml:space="preserve">, la mejor manera de evaluar el adelgazamiento del </w:t>
      </w:r>
      <w:r>
        <w:rPr>
          <w:rFonts w:ascii="Arial" w:hAnsi="Arial" w:cs="Arial"/>
          <w:sz w:val="24"/>
          <w:szCs w:val="24"/>
        </w:rPr>
        <w:t>pelo</w:t>
      </w:r>
      <w:r w:rsidRPr="00D235B3">
        <w:rPr>
          <w:rFonts w:ascii="Arial" w:hAnsi="Arial" w:cs="Arial"/>
          <w:sz w:val="24"/>
          <w:szCs w:val="24"/>
        </w:rPr>
        <w:t xml:space="preserve"> es separándolo verticalmente, tanto en el cuero cabelludo central como occipital, y</w:t>
      </w:r>
      <w:r>
        <w:rPr>
          <w:rFonts w:ascii="Arial" w:hAnsi="Arial" w:cs="Arial"/>
          <w:sz w:val="24"/>
          <w:szCs w:val="24"/>
        </w:rPr>
        <w:t xml:space="preserve"> comparando estas dos áreas</w:t>
      </w:r>
      <w:r w:rsidR="001E7F81">
        <w:rPr>
          <w:rFonts w:ascii="Arial" w:hAnsi="Arial" w:cs="Arial"/>
          <w:sz w:val="24"/>
          <w:szCs w:val="24"/>
        </w:rPr>
        <w:t>.</w:t>
      </w:r>
      <w:r>
        <w:rPr>
          <w:rFonts w:ascii="Arial" w:hAnsi="Arial" w:cs="Arial"/>
          <w:sz w:val="24"/>
          <w:szCs w:val="24"/>
        </w:rPr>
        <w:t xml:space="preserve"> </w:t>
      </w:r>
      <w:r w:rsidRPr="005F0284">
        <w:rPr>
          <w:rFonts w:ascii="Arial" w:hAnsi="Arial" w:cs="Arial"/>
          <w:sz w:val="24"/>
          <w:szCs w:val="24"/>
          <w:vertAlign w:val="superscript"/>
        </w:rPr>
        <w:t>(</w:t>
      </w:r>
      <w:r w:rsidR="000A5BF8">
        <w:rPr>
          <w:rFonts w:ascii="Arial" w:hAnsi="Arial" w:cs="Arial"/>
          <w:sz w:val="24"/>
          <w:szCs w:val="24"/>
          <w:vertAlign w:val="superscript"/>
        </w:rPr>
        <w:t>10,</w:t>
      </w:r>
      <w:r w:rsidRPr="005F0284">
        <w:rPr>
          <w:rFonts w:ascii="Arial" w:hAnsi="Arial" w:cs="Arial"/>
          <w:sz w:val="24"/>
          <w:szCs w:val="24"/>
          <w:vertAlign w:val="superscript"/>
        </w:rPr>
        <w:t>18)</w:t>
      </w:r>
    </w:p>
    <w:p w14:paraId="16AFEF25" w14:textId="6A9ED962" w:rsidR="00A230D9" w:rsidRDefault="00A230D9" w:rsidP="008C71D9">
      <w:pPr>
        <w:spacing w:line="240" w:lineRule="auto"/>
        <w:jc w:val="both"/>
        <w:rPr>
          <w:rFonts w:ascii="Arial" w:hAnsi="Arial" w:cs="Arial"/>
          <w:b/>
          <w:sz w:val="24"/>
          <w:szCs w:val="24"/>
        </w:rPr>
      </w:pPr>
    </w:p>
    <w:p w14:paraId="6B0679DD" w14:textId="77777777" w:rsidR="00DB5585" w:rsidRDefault="00DB5585" w:rsidP="008C71D9">
      <w:pPr>
        <w:spacing w:line="240" w:lineRule="auto"/>
        <w:jc w:val="both"/>
        <w:rPr>
          <w:rFonts w:ascii="Arial" w:hAnsi="Arial" w:cs="Arial"/>
          <w:b/>
          <w:sz w:val="24"/>
          <w:szCs w:val="24"/>
        </w:rPr>
      </w:pPr>
    </w:p>
    <w:p w14:paraId="59A2E3A0" w14:textId="7402AEA1" w:rsidR="009F78D6" w:rsidRPr="00730BDB" w:rsidRDefault="009F78D6" w:rsidP="008C71D9">
      <w:pPr>
        <w:spacing w:line="240" w:lineRule="auto"/>
        <w:jc w:val="both"/>
        <w:rPr>
          <w:rFonts w:ascii="Arial" w:hAnsi="Arial" w:cs="Arial"/>
          <w:b/>
          <w:i/>
          <w:iCs/>
          <w:sz w:val="24"/>
          <w:szCs w:val="24"/>
        </w:rPr>
      </w:pPr>
      <w:r w:rsidRPr="00730BDB">
        <w:rPr>
          <w:rFonts w:ascii="Arial" w:hAnsi="Arial" w:cs="Arial"/>
          <w:b/>
          <w:i/>
          <w:iCs/>
          <w:sz w:val="24"/>
          <w:szCs w:val="24"/>
        </w:rPr>
        <w:lastRenderedPageBreak/>
        <w:t>Anamnesis</w:t>
      </w:r>
      <w:r w:rsidR="00730BDB">
        <w:rPr>
          <w:rFonts w:ascii="Arial" w:hAnsi="Arial" w:cs="Arial"/>
          <w:b/>
          <w:i/>
          <w:iCs/>
          <w:sz w:val="24"/>
          <w:szCs w:val="24"/>
        </w:rPr>
        <w:t xml:space="preserve">: </w:t>
      </w:r>
    </w:p>
    <w:p w14:paraId="590344AB" w14:textId="77777777" w:rsidR="009F78D6" w:rsidRDefault="009F78D6" w:rsidP="008C71D9">
      <w:pPr>
        <w:spacing w:line="240" w:lineRule="auto"/>
        <w:jc w:val="both"/>
        <w:rPr>
          <w:rFonts w:ascii="Arial" w:hAnsi="Arial" w:cs="Arial"/>
          <w:sz w:val="24"/>
          <w:szCs w:val="24"/>
        </w:rPr>
      </w:pPr>
      <w:r w:rsidRPr="0079227E">
        <w:rPr>
          <w:rFonts w:ascii="Arial" w:hAnsi="Arial" w:cs="Arial"/>
          <w:sz w:val="24"/>
          <w:szCs w:val="24"/>
        </w:rPr>
        <w:t xml:space="preserve">Es preciso una anamnesis detallada que recoja </w:t>
      </w:r>
      <w:r w:rsidRPr="00521FDE">
        <w:rPr>
          <w:rFonts w:ascii="Arial" w:hAnsi="Arial" w:cs="Arial"/>
          <w:sz w:val="24"/>
          <w:szCs w:val="24"/>
        </w:rPr>
        <w:t>la edad de inicio, la duración y la progr</w:t>
      </w:r>
      <w:r>
        <w:rPr>
          <w:rFonts w:ascii="Arial" w:hAnsi="Arial" w:cs="Arial"/>
          <w:sz w:val="24"/>
          <w:szCs w:val="24"/>
        </w:rPr>
        <w:t xml:space="preserve">esión de la pérdida de pelo, </w:t>
      </w:r>
      <w:r w:rsidRPr="0079227E">
        <w:rPr>
          <w:rFonts w:ascii="Arial" w:hAnsi="Arial" w:cs="Arial"/>
          <w:sz w:val="24"/>
          <w:szCs w:val="24"/>
        </w:rPr>
        <w:t>posibles antecedentes familiares</w:t>
      </w:r>
      <w:r>
        <w:rPr>
          <w:rFonts w:ascii="Arial" w:hAnsi="Arial" w:cs="Arial"/>
          <w:sz w:val="24"/>
          <w:szCs w:val="24"/>
        </w:rPr>
        <w:t>, e</w:t>
      </w:r>
      <w:r w:rsidRPr="00521FDE">
        <w:rPr>
          <w:rFonts w:ascii="Arial" w:hAnsi="Arial" w:cs="Arial"/>
          <w:sz w:val="24"/>
          <w:szCs w:val="24"/>
        </w:rPr>
        <w:t>n muchos casos, los antecedentes familiares tienen una respuesta positiva; si es ne</w:t>
      </w:r>
      <w:r>
        <w:rPr>
          <w:rFonts w:ascii="Arial" w:hAnsi="Arial" w:cs="Arial"/>
          <w:sz w:val="24"/>
          <w:szCs w:val="24"/>
        </w:rPr>
        <w:t>gativa, AFF no puede excluirse</w:t>
      </w:r>
      <w:r w:rsidRPr="00C73D62">
        <w:rPr>
          <w:rFonts w:ascii="Arial" w:hAnsi="Arial" w:cs="Arial"/>
          <w:sz w:val="24"/>
          <w:szCs w:val="24"/>
        </w:rPr>
        <w:t xml:space="preserve">. </w:t>
      </w:r>
      <w:r w:rsidRPr="00C73D62">
        <w:rPr>
          <w:rFonts w:ascii="Arial" w:hAnsi="Arial" w:cs="Arial"/>
          <w:sz w:val="24"/>
          <w:szCs w:val="24"/>
          <w:vertAlign w:val="superscript"/>
        </w:rPr>
        <w:t>(18)</w:t>
      </w:r>
    </w:p>
    <w:p w14:paraId="6D6E4243" w14:textId="692C055D" w:rsidR="009F78D6" w:rsidRPr="00521FDE" w:rsidRDefault="009F78D6" w:rsidP="008C71D9">
      <w:pPr>
        <w:spacing w:line="240" w:lineRule="auto"/>
        <w:jc w:val="both"/>
        <w:rPr>
          <w:rFonts w:ascii="Arial" w:hAnsi="Arial" w:cs="Arial"/>
          <w:sz w:val="24"/>
          <w:szCs w:val="24"/>
        </w:rPr>
      </w:pPr>
      <w:r w:rsidRPr="00521FDE">
        <w:rPr>
          <w:rFonts w:ascii="Arial" w:hAnsi="Arial" w:cs="Arial"/>
          <w:sz w:val="24"/>
          <w:szCs w:val="24"/>
        </w:rPr>
        <w:t xml:space="preserve">Las pacientes deben ser investigadas por menarquia, irregularidades menstruales, menopausia, amenorrea, dificultad para concebir, signos de virilización (hirsutismo, voz grave, aumento del clítoris) y acné. Se debe prestar más atención a los medicamentos que pueden inducir hiperandrogenismo, como los esteroides anabolizantes androgénicos, los proandrógenos sintéticos, las progestinas y los antiepilépticos. Se deben excluir otras causas de pérdida de </w:t>
      </w:r>
      <w:r>
        <w:rPr>
          <w:rFonts w:ascii="Arial" w:hAnsi="Arial" w:cs="Arial"/>
          <w:sz w:val="24"/>
          <w:szCs w:val="24"/>
        </w:rPr>
        <w:t>pelo</w:t>
      </w:r>
      <w:r w:rsidRPr="00521FDE">
        <w:rPr>
          <w:rFonts w:ascii="Arial" w:hAnsi="Arial" w:cs="Arial"/>
          <w:sz w:val="24"/>
          <w:szCs w:val="24"/>
        </w:rPr>
        <w:t>, como deficiencias de hierro, disfunciones tiroideas, tratamiento médico, infecciones, dieta deficiente y pérdida de peso rápida.</w:t>
      </w:r>
      <w:r>
        <w:rPr>
          <w:rFonts w:ascii="Arial" w:hAnsi="Arial" w:cs="Arial"/>
          <w:sz w:val="24"/>
          <w:szCs w:val="24"/>
        </w:rPr>
        <w:t xml:space="preserve"> </w:t>
      </w:r>
      <w:r w:rsidRPr="009F5A0B">
        <w:rPr>
          <w:rFonts w:ascii="Arial" w:hAnsi="Arial" w:cs="Arial"/>
          <w:sz w:val="24"/>
          <w:szCs w:val="24"/>
          <w:vertAlign w:val="superscript"/>
        </w:rPr>
        <w:t>(1</w:t>
      </w:r>
      <w:r w:rsidR="000A5BF8">
        <w:rPr>
          <w:rFonts w:ascii="Arial" w:hAnsi="Arial" w:cs="Arial"/>
          <w:sz w:val="24"/>
          <w:szCs w:val="24"/>
          <w:vertAlign w:val="superscript"/>
        </w:rPr>
        <w:t>0,1</w:t>
      </w:r>
      <w:r w:rsidRPr="009F5A0B">
        <w:rPr>
          <w:rFonts w:ascii="Arial" w:hAnsi="Arial" w:cs="Arial"/>
          <w:sz w:val="24"/>
          <w:szCs w:val="24"/>
          <w:vertAlign w:val="superscript"/>
        </w:rPr>
        <w:t>8)</w:t>
      </w:r>
    </w:p>
    <w:p w14:paraId="39F104FE" w14:textId="25F25D83" w:rsidR="009F78D6" w:rsidRPr="00730BDB" w:rsidRDefault="009F78D6" w:rsidP="008C71D9">
      <w:pPr>
        <w:spacing w:line="240" w:lineRule="auto"/>
        <w:jc w:val="both"/>
        <w:rPr>
          <w:rFonts w:ascii="Arial" w:hAnsi="Arial" w:cs="Arial"/>
          <w:b/>
          <w:i/>
          <w:iCs/>
          <w:sz w:val="24"/>
          <w:szCs w:val="24"/>
        </w:rPr>
      </w:pPr>
      <w:r w:rsidRPr="00730BDB">
        <w:rPr>
          <w:rFonts w:ascii="Arial" w:hAnsi="Arial" w:cs="Arial"/>
          <w:b/>
          <w:i/>
          <w:iCs/>
          <w:sz w:val="24"/>
          <w:szCs w:val="24"/>
        </w:rPr>
        <w:t>Examen físico</w:t>
      </w:r>
      <w:r w:rsidR="00730BDB">
        <w:rPr>
          <w:rFonts w:ascii="Arial" w:hAnsi="Arial" w:cs="Arial"/>
          <w:b/>
          <w:i/>
          <w:iCs/>
          <w:sz w:val="24"/>
          <w:szCs w:val="24"/>
        </w:rPr>
        <w:t>:</w:t>
      </w:r>
    </w:p>
    <w:p w14:paraId="6E595977" w14:textId="7A924D4F" w:rsidR="009F78D6" w:rsidRPr="00521FDE" w:rsidRDefault="009F78D6" w:rsidP="008C71D9">
      <w:pPr>
        <w:spacing w:line="240" w:lineRule="auto"/>
        <w:jc w:val="both"/>
        <w:rPr>
          <w:rFonts w:ascii="Arial" w:hAnsi="Arial" w:cs="Arial"/>
          <w:sz w:val="24"/>
          <w:szCs w:val="24"/>
        </w:rPr>
      </w:pPr>
      <w:r w:rsidRPr="00521FDE">
        <w:rPr>
          <w:rFonts w:ascii="Arial" w:hAnsi="Arial" w:cs="Arial"/>
          <w:sz w:val="24"/>
          <w:szCs w:val="24"/>
        </w:rPr>
        <w:t>Es útil realizar un examen clínico completo para encontrar otros signos de hiperandrogenismo, como el acné y el hirsutismo. El hirsutismo debe evaluarse en lugares donde típicamente las mujeres no desarrollan vello terminal (cara, abdomen, espalda y pecho) y estimarse con la escala Ferryman-Gallwey.</w:t>
      </w:r>
      <w:r>
        <w:rPr>
          <w:rFonts w:ascii="Arial" w:hAnsi="Arial" w:cs="Arial"/>
          <w:sz w:val="24"/>
          <w:szCs w:val="24"/>
        </w:rPr>
        <w:t xml:space="preserve"> </w:t>
      </w:r>
      <w:r w:rsidRPr="009F5A0B">
        <w:rPr>
          <w:rFonts w:ascii="Arial" w:hAnsi="Arial" w:cs="Arial"/>
          <w:sz w:val="24"/>
          <w:szCs w:val="24"/>
          <w:vertAlign w:val="superscript"/>
        </w:rPr>
        <w:t>(1</w:t>
      </w:r>
      <w:r w:rsidR="001B0FB0">
        <w:rPr>
          <w:rFonts w:ascii="Arial" w:hAnsi="Arial" w:cs="Arial"/>
          <w:sz w:val="24"/>
          <w:szCs w:val="24"/>
          <w:vertAlign w:val="superscript"/>
        </w:rPr>
        <w:t>0</w:t>
      </w:r>
      <w:r w:rsidRPr="009F5A0B">
        <w:rPr>
          <w:rFonts w:ascii="Arial" w:hAnsi="Arial" w:cs="Arial"/>
          <w:sz w:val="24"/>
          <w:szCs w:val="24"/>
          <w:vertAlign w:val="superscript"/>
        </w:rPr>
        <w:t>)</w:t>
      </w:r>
      <w:r w:rsidRPr="00521FDE">
        <w:rPr>
          <w:rFonts w:ascii="Arial" w:hAnsi="Arial" w:cs="Arial"/>
          <w:sz w:val="24"/>
          <w:szCs w:val="24"/>
        </w:rPr>
        <w:t xml:space="preserve"> </w:t>
      </w:r>
    </w:p>
    <w:p w14:paraId="74CA1839" w14:textId="51E7EE52" w:rsidR="009F78D6" w:rsidRPr="004F3D6B" w:rsidRDefault="009F78D6" w:rsidP="008C71D9">
      <w:pPr>
        <w:spacing w:line="240" w:lineRule="auto"/>
        <w:jc w:val="both"/>
        <w:rPr>
          <w:rFonts w:ascii="Arial" w:hAnsi="Arial" w:cs="Arial"/>
          <w:sz w:val="24"/>
          <w:szCs w:val="24"/>
        </w:rPr>
      </w:pPr>
      <w:r w:rsidRPr="00521FDE">
        <w:rPr>
          <w:rFonts w:ascii="Arial" w:hAnsi="Arial" w:cs="Arial"/>
          <w:sz w:val="24"/>
          <w:szCs w:val="24"/>
        </w:rPr>
        <w:t>La alteración de la fertilidad, las irregularidades menstruales, la amenorrea, la hipertricosis, la hiperseborrea, la obesidad y el acné severo pu</w:t>
      </w:r>
      <w:r>
        <w:rPr>
          <w:rFonts w:ascii="Arial" w:hAnsi="Arial" w:cs="Arial"/>
          <w:sz w:val="24"/>
          <w:szCs w:val="24"/>
        </w:rPr>
        <w:t xml:space="preserve">eden ser indicativos de ovario poliquístico. </w:t>
      </w:r>
      <w:r w:rsidRPr="009F5A0B">
        <w:rPr>
          <w:rFonts w:ascii="Arial" w:hAnsi="Arial" w:cs="Arial"/>
          <w:sz w:val="24"/>
          <w:szCs w:val="24"/>
          <w:vertAlign w:val="superscript"/>
        </w:rPr>
        <w:t>(1</w:t>
      </w:r>
      <w:r w:rsidR="001B0FB0">
        <w:rPr>
          <w:rFonts w:ascii="Arial" w:hAnsi="Arial" w:cs="Arial"/>
          <w:sz w:val="24"/>
          <w:szCs w:val="24"/>
          <w:vertAlign w:val="superscript"/>
        </w:rPr>
        <w:t>0</w:t>
      </w:r>
      <w:r w:rsidRPr="009F5A0B">
        <w:rPr>
          <w:rFonts w:ascii="Arial" w:hAnsi="Arial" w:cs="Arial"/>
          <w:sz w:val="24"/>
          <w:szCs w:val="24"/>
          <w:vertAlign w:val="superscript"/>
        </w:rPr>
        <w:t>)</w:t>
      </w:r>
      <w:r>
        <w:rPr>
          <w:rFonts w:ascii="Arial" w:hAnsi="Arial" w:cs="Arial"/>
          <w:sz w:val="24"/>
          <w:szCs w:val="24"/>
        </w:rPr>
        <w:t xml:space="preserve">  </w:t>
      </w:r>
    </w:p>
    <w:p w14:paraId="0810356D" w14:textId="5DFA2A5A" w:rsidR="009F78D6" w:rsidRPr="00730BDB" w:rsidRDefault="009F78D6" w:rsidP="008C71D9">
      <w:pPr>
        <w:spacing w:line="240" w:lineRule="auto"/>
        <w:jc w:val="both"/>
        <w:rPr>
          <w:rFonts w:ascii="Arial" w:hAnsi="Arial" w:cs="Arial"/>
          <w:b/>
          <w:i/>
          <w:iCs/>
          <w:sz w:val="24"/>
          <w:szCs w:val="24"/>
        </w:rPr>
      </w:pPr>
      <w:r w:rsidRPr="00730BDB">
        <w:rPr>
          <w:rFonts w:ascii="Arial" w:hAnsi="Arial" w:cs="Arial"/>
          <w:b/>
          <w:i/>
          <w:iCs/>
          <w:sz w:val="24"/>
          <w:szCs w:val="24"/>
        </w:rPr>
        <w:t>Examen del cuero cabelludo</w:t>
      </w:r>
      <w:r w:rsidR="00730BDB">
        <w:rPr>
          <w:rFonts w:ascii="Arial" w:hAnsi="Arial" w:cs="Arial"/>
          <w:b/>
          <w:i/>
          <w:iCs/>
          <w:sz w:val="24"/>
          <w:szCs w:val="24"/>
        </w:rPr>
        <w:t>:</w:t>
      </w:r>
    </w:p>
    <w:p w14:paraId="70DE4DAB" w14:textId="09066AED" w:rsidR="009F78D6" w:rsidRDefault="009F78D6" w:rsidP="008C71D9">
      <w:pPr>
        <w:spacing w:line="240" w:lineRule="auto"/>
        <w:jc w:val="both"/>
        <w:rPr>
          <w:rFonts w:ascii="Arial" w:hAnsi="Arial" w:cs="Arial"/>
          <w:sz w:val="24"/>
          <w:szCs w:val="24"/>
        </w:rPr>
      </w:pPr>
      <w:r w:rsidRPr="0079227E">
        <w:rPr>
          <w:rFonts w:ascii="Arial" w:hAnsi="Arial" w:cs="Arial"/>
          <w:sz w:val="24"/>
          <w:szCs w:val="24"/>
        </w:rPr>
        <w:t xml:space="preserve">Diferentes maniobras aportan información sobre </w:t>
      </w:r>
      <w:r>
        <w:rPr>
          <w:rFonts w:ascii="Arial" w:hAnsi="Arial" w:cs="Arial"/>
          <w:sz w:val="24"/>
          <w:szCs w:val="24"/>
        </w:rPr>
        <w:t>la situación clínica del pelo</w:t>
      </w:r>
      <w:r w:rsidR="00730BDB">
        <w:rPr>
          <w:rFonts w:ascii="Arial" w:hAnsi="Arial" w:cs="Arial"/>
          <w:sz w:val="24"/>
          <w:szCs w:val="24"/>
        </w:rPr>
        <w:t xml:space="preserve">, en las cuales, son </w:t>
      </w:r>
      <w:r w:rsidRPr="0079227E">
        <w:rPr>
          <w:rFonts w:ascii="Arial" w:hAnsi="Arial" w:cs="Arial"/>
          <w:sz w:val="24"/>
          <w:szCs w:val="24"/>
        </w:rPr>
        <w:t>las siguientes:</w:t>
      </w:r>
    </w:p>
    <w:p w14:paraId="1B56865E" w14:textId="77777777" w:rsidR="009F78D6" w:rsidRPr="00F4531A" w:rsidRDefault="009F78D6" w:rsidP="008C71D9">
      <w:pPr>
        <w:pStyle w:val="Prrafodelista"/>
        <w:numPr>
          <w:ilvl w:val="0"/>
          <w:numId w:val="5"/>
        </w:numPr>
        <w:spacing w:line="240" w:lineRule="auto"/>
        <w:jc w:val="both"/>
        <w:rPr>
          <w:rFonts w:ascii="Arial" w:hAnsi="Arial" w:cs="Arial"/>
          <w:sz w:val="24"/>
          <w:szCs w:val="24"/>
        </w:rPr>
      </w:pPr>
      <w:r w:rsidRPr="00F4531A">
        <w:rPr>
          <w:rFonts w:ascii="Arial" w:hAnsi="Arial" w:cs="Arial"/>
          <w:sz w:val="24"/>
          <w:szCs w:val="24"/>
        </w:rPr>
        <w:t xml:space="preserve">Inspección para evaluar las </w:t>
      </w:r>
      <w:r>
        <w:rPr>
          <w:rFonts w:ascii="Arial" w:hAnsi="Arial" w:cs="Arial"/>
          <w:sz w:val="24"/>
          <w:szCs w:val="24"/>
        </w:rPr>
        <w:t xml:space="preserve">características macroscópicas: </w:t>
      </w:r>
      <w:r w:rsidRPr="00F4531A">
        <w:rPr>
          <w:rFonts w:ascii="Arial" w:hAnsi="Arial" w:cs="Arial"/>
          <w:sz w:val="24"/>
          <w:szCs w:val="24"/>
        </w:rPr>
        <w:t xml:space="preserve">color, brillo, densidad, longitud y forma (liso, rizado, ondulado). </w:t>
      </w:r>
    </w:p>
    <w:p w14:paraId="616D97B1" w14:textId="77777777" w:rsidR="009F78D6" w:rsidRPr="00F4531A" w:rsidRDefault="009F78D6" w:rsidP="008C71D9">
      <w:pPr>
        <w:pStyle w:val="Prrafodelista"/>
        <w:numPr>
          <w:ilvl w:val="0"/>
          <w:numId w:val="5"/>
        </w:numPr>
        <w:spacing w:line="240" w:lineRule="auto"/>
        <w:jc w:val="both"/>
        <w:rPr>
          <w:rFonts w:ascii="Arial" w:hAnsi="Arial" w:cs="Arial"/>
          <w:sz w:val="24"/>
          <w:szCs w:val="24"/>
        </w:rPr>
      </w:pPr>
      <w:r w:rsidRPr="00F4531A">
        <w:rPr>
          <w:rFonts w:ascii="Arial" w:hAnsi="Arial" w:cs="Arial"/>
          <w:sz w:val="24"/>
          <w:szCs w:val="24"/>
        </w:rPr>
        <w:t xml:space="preserve">Palpación que permite conocer la textura (áspero, suave, graso, seco, grueso, fino) y la fragilidad. </w:t>
      </w:r>
    </w:p>
    <w:p w14:paraId="44614F72" w14:textId="77777777" w:rsidR="009F78D6" w:rsidRPr="00F4531A" w:rsidRDefault="009F78D6" w:rsidP="008C71D9">
      <w:pPr>
        <w:pStyle w:val="Prrafodelista"/>
        <w:numPr>
          <w:ilvl w:val="0"/>
          <w:numId w:val="5"/>
        </w:numPr>
        <w:spacing w:line="240" w:lineRule="auto"/>
        <w:jc w:val="both"/>
        <w:rPr>
          <w:rFonts w:ascii="Arial" w:hAnsi="Arial" w:cs="Arial"/>
          <w:sz w:val="24"/>
          <w:szCs w:val="24"/>
        </w:rPr>
      </w:pPr>
      <w:r w:rsidRPr="00F4531A">
        <w:rPr>
          <w:rFonts w:ascii="Arial" w:hAnsi="Arial" w:cs="Arial"/>
          <w:sz w:val="24"/>
          <w:szCs w:val="24"/>
        </w:rPr>
        <w:t>Pe</w:t>
      </w:r>
      <w:r>
        <w:rPr>
          <w:rFonts w:ascii="Arial" w:hAnsi="Arial" w:cs="Arial"/>
          <w:sz w:val="24"/>
          <w:szCs w:val="24"/>
        </w:rPr>
        <w:t>llizcamiento (signo de Jacquet): c</w:t>
      </w:r>
      <w:r w:rsidRPr="00F4531A">
        <w:rPr>
          <w:rFonts w:ascii="Arial" w:hAnsi="Arial" w:cs="Arial"/>
          <w:sz w:val="24"/>
          <w:szCs w:val="24"/>
        </w:rPr>
        <w:t>uando no existen folículos pilosos el plegado de la piel al pellizcarla es fácil, lo que no ocurre si está lleno de folículos.</w:t>
      </w:r>
    </w:p>
    <w:p w14:paraId="6431A2B3" w14:textId="1CF33DD1" w:rsidR="009F78D6" w:rsidRPr="00F4531A" w:rsidRDefault="009F78D6" w:rsidP="008C71D9">
      <w:pPr>
        <w:pStyle w:val="Prrafodelista"/>
        <w:numPr>
          <w:ilvl w:val="0"/>
          <w:numId w:val="5"/>
        </w:numPr>
        <w:spacing w:line="240" w:lineRule="auto"/>
        <w:jc w:val="both"/>
        <w:rPr>
          <w:rFonts w:ascii="Arial" w:hAnsi="Arial" w:cs="Arial"/>
          <w:sz w:val="24"/>
          <w:szCs w:val="24"/>
        </w:rPr>
      </w:pPr>
      <w:r w:rsidRPr="00F4531A">
        <w:rPr>
          <w:rFonts w:ascii="Arial" w:hAnsi="Arial" w:cs="Arial"/>
          <w:sz w:val="24"/>
          <w:szCs w:val="24"/>
        </w:rPr>
        <w:t xml:space="preserve">Tracción (pull test): desde la base hacia el extremo terminal de un mechón que contiene 25 a 50 pelos, que permite evaluar una </w:t>
      </w:r>
      <w:r w:rsidR="00730BDB">
        <w:rPr>
          <w:rFonts w:ascii="Arial" w:hAnsi="Arial" w:cs="Arial"/>
          <w:sz w:val="24"/>
          <w:szCs w:val="24"/>
        </w:rPr>
        <w:t>pérdida</w:t>
      </w:r>
      <w:r w:rsidRPr="00F4531A">
        <w:rPr>
          <w:rFonts w:ascii="Arial" w:hAnsi="Arial" w:cs="Arial"/>
          <w:sz w:val="24"/>
          <w:szCs w:val="24"/>
        </w:rPr>
        <w:t xml:space="preserve"> aguda excesiva si se desprenden más de dos o tres pelos en cada tracción (signo de Saboraud). La prueba de tracción puede ser positiva en el cuero cabelludo central y en las fases iniciales de AAF, mostrando raíces telógenas. Por lo general, es negativo en formas de larga data y la </w:t>
      </w:r>
      <w:r w:rsidR="00730BDB">
        <w:rPr>
          <w:rFonts w:ascii="Arial" w:hAnsi="Arial" w:cs="Arial"/>
          <w:sz w:val="24"/>
          <w:szCs w:val="24"/>
        </w:rPr>
        <w:t>pérdida</w:t>
      </w:r>
      <w:r w:rsidRPr="00F4531A">
        <w:rPr>
          <w:rFonts w:ascii="Arial" w:hAnsi="Arial" w:cs="Arial"/>
          <w:sz w:val="24"/>
          <w:szCs w:val="24"/>
        </w:rPr>
        <w:t xml:space="preserve"> del pelo no afecta el cuero cabelludo de manera </w:t>
      </w:r>
      <w:r w:rsidR="00855F0D" w:rsidRPr="00F4531A">
        <w:rPr>
          <w:rFonts w:ascii="Arial" w:hAnsi="Arial" w:cs="Arial"/>
          <w:sz w:val="24"/>
          <w:szCs w:val="24"/>
        </w:rPr>
        <w:t>difusa</w:t>
      </w:r>
      <w:r w:rsidR="00855F0D">
        <w:rPr>
          <w:rFonts w:ascii="Arial" w:hAnsi="Arial" w:cs="Arial"/>
          <w:sz w:val="24"/>
          <w:szCs w:val="24"/>
        </w:rPr>
        <w:t>.</w:t>
      </w:r>
      <w:r w:rsidR="00855F0D" w:rsidRPr="009F5A0B">
        <w:rPr>
          <w:rFonts w:ascii="Arial" w:hAnsi="Arial" w:cs="Arial"/>
          <w:sz w:val="24"/>
          <w:szCs w:val="24"/>
          <w:vertAlign w:val="superscript"/>
        </w:rPr>
        <w:t xml:space="preserve"> (</w:t>
      </w:r>
      <w:r w:rsidRPr="009F5A0B">
        <w:rPr>
          <w:rFonts w:ascii="Arial" w:hAnsi="Arial" w:cs="Arial"/>
          <w:sz w:val="24"/>
          <w:szCs w:val="24"/>
          <w:vertAlign w:val="superscript"/>
        </w:rPr>
        <w:t>19)</w:t>
      </w:r>
    </w:p>
    <w:p w14:paraId="5F3BA882" w14:textId="77777777" w:rsidR="009F78D6" w:rsidRDefault="009F78D6" w:rsidP="008C71D9">
      <w:pPr>
        <w:spacing w:line="240" w:lineRule="auto"/>
        <w:jc w:val="both"/>
        <w:rPr>
          <w:rFonts w:ascii="Arial" w:hAnsi="Arial" w:cs="Arial"/>
          <w:b/>
          <w:sz w:val="24"/>
          <w:szCs w:val="24"/>
        </w:rPr>
      </w:pPr>
    </w:p>
    <w:p w14:paraId="0EBC6A42" w14:textId="3A9746E7" w:rsidR="009F78D6" w:rsidRPr="00521FDE" w:rsidRDefault="009F78D6" w:rsidP="008C71D9">
      <w:pPr>
        <w:spacing w:line="240" w:lineRule="auto"/>
        <w:jc w:val="both"/>
        <w:rPr>
          <w:rFonts w:ascii="Arial" w:hAnsi="Arial" w:cs="Arial"/>
          <w:b/>
          <w:sz w:val="24"/>
          <w:szCs w:val="24"/>
        </w:rPr>
      </w:pPr>
      <w:r w:rsidRPr="00730BDB">
        <w:rPr>
          <w:rFonts w:ascii="Arial" w:hAnsi="Arial" w:cs="Arial"/>
          <w:b/>
          <w:i/>
          <w:iCs/>
          <w:sz w:val="24"/>
          <w:szCs w:val="24"/>
        </w:rPr>
        <w:t>Tricoscopia</w:t>
      </w:r>
      <w:r w:rsidR="00730BDB">
        <w:rPr>
          <w:rFonts w:ascii="Arial" w:hAnsi="Arial" w:cs="Arial"/>
          <w:b/>
          <w:sz w:val="24"/>
          <w:szCs w:val="24"/>
        </w:rPr>
        <w:t>:</w:t>
      </w:r>
    </w:p>
    <w:p w14:paraId="6D451015" w14:textId="77777777" w:rsidR="009F78D6" w:rsidRPr="00521FDE" w:rsidRDefault="009F78D6" w:rsidP="008C71D9">
      <w:pPr>
        <w:spacing w:line="240" w:lineRule="auto"/>
        <w:jc w:val="both"/>
        <w:rPr>
          <w:rFonts w:ascii="Arial" w:hAnsi="Arial" w:cs="Arial"/>
          <w:sz w:val="24"/>
          <w:szCs w:val="24"/>
        </w:rPr>
      </w:pPr>
      <w:r>
        <w:rPr>
          <w:rFonts w:ascii="Arial" w:hAnsi="Arial" w:cs="Arial"/>
          <w:sz w:val="24"/>
          <w:szCs w:val="24"/>
        </w:rPr>
        <w:lastRenderedPageBreak/>
        <w:t>E</w:t>
      </w:r>
      <w:r w:rsidRPr="00521FDE">
        <w:rPr>
          <w:rFonts w:ascii="Arial" w:hAnsi="Arial" w:cs="Arial"/>
          <w:sz w:val="24"/>
          <w:szCs w:val="24"/>
        </w:rPr>
        <w:t xml:space="preserve">s una </w:t>
      </w:r>
      <w:r>
        <w:rPr>
          <w:rFonts w:ascii="Arial" w:hAnsi="Arial" w:cs="Arial"/>
          <w:sz w:val="24"/>
          <w:szCs w:val="24"/>
        </w:rPr>
        <w:t xml:space="preserve">herramienta </w:t>
      </w:r>
      <w:r w:rsidRPr="00521FDE">
        <w:rPr>
          <w:rFonts w:ascii="Arial" w:hAnsi="Arial" w:cs="Arial"/>
          <w:sz w:val="24"/>
          <w:szCs w:val="24"/>
        </w:rPr>
        <w:t>no invasiva basada en la evaluación dermatoscópica del cuero cabelludo, que permi</w:t>
      </w:r>
      <w:r>
        <w:rPr>
          <w:rFonts w:ascii="Arial" w:hAnsi="Arial" w:cs="Arial"/>
          <w:sz w:val="24"/>
          <w:szCs w:val="24"/>
        </w:rPr>
        <w:t xml:space="preserve">te un aumento de 10 × para guiar la toma de biopsia. </w:t>
      </w:r>
      <w:r w:rsidRPr="00521FDE">
        <w:rPr>
          <w:rFonts w:ascii="Arial" w:hAnsi="Arial" w:cs="Arial"/>
          <w:sz w:val="24"/>
          <w:szCs w:val="24"/>
        </w:rPr>
        <w:t xml:space="preserve">Un aumento que varía de 20 × a 70 × permite la visualización </w:t>
      </w:r>
      <w:r w:rsidRPr="00B36404">
        <w:rPr>
          <w:rFonts w:ascii="Arial" w:hAnsi="Arial" w:cs="Arial"/>
          <w:i/>
          <w:sz w:val="24"/>
          <w:szCs w:val="24"/>
        </w:rPr>
        <w:t>in vivo</w:t>
      </w:r>
      <w:r w:rsidRPr="00521FDE">
        <w:rPr>
          <w:rFonts w:ascii="Arial" w:hAnsi="Arial" w:cs="Arial"/>
          <w:sz w:val="24"/>
          <w:szCs w:val="24"/>
        </w:rPr>
        <w:t xml:space="preserve"> de la epidermis del cuero cabelludo, los folículos, los tallos del </w:t>
      </w:r>
      <w:r>
        <w:rPr>
          <w:rFonts w:ascii="Arial" w:hAnsi="Arial" w:cs="Arial"/>
          <w:sz w:val="24"/>
          <w:szCs w:val="24"/>
        </w:rPr>
        <w:t>pelo</w:t>
      </w:r>
      <w:r w:rsidRPr="00521FDE">
        <w:rPr>
          <w:rFonts w:ascii="Arial" w:hAnsi="Arial" w:cs="Arial"/>
          <w:sz w:val="24"/>
          <w:szCs w:val="24"/>
        </w:rPr>
        <w:t xml:space="preserve"> y los patrones vasculares</w:t>
      </w:r>
      <w:r>
        <w:rPr>
          <w:rFonts w:ascii="Arial" w:hAnsi="Arial" w:cs="Arial"/>
          <w:sz w:val="24"/>
          <w:szCs w:val="24"/>
        </w:rPr>
        <w:t xml:space="preserve"> obteniendo así un diagnóstico precoz. </w:t>
      </w:r>
      <w:r w:rsidRPr="00C73D62">
        <w:rPr>
          <w:rFonts w:ascii="Arial" w:hAnsi="Arial" w:cs="Arial"/>
          <w:sz w:val="24"/>
          <w:szCs w:val="24"/>
          <w:vertAlign w:val="superscript"/>
        </w:rPr>
        <w:t>(18)</w:t>
      </w:r>
    </w:p>
    <w:p w14:paraId="0D86F8FB" w14:textId="492C411C" w:rsidR="009F78D6" w:rsidRPr="00521FDE" w:rsidRDefault="009F78D6" w:rsidP="008C71D9">
      <w:pPr>
        <w:spacing w:line="240" w:lineRule="auto"/>
        <w:jc w:val="both"/>
        <w:rPr>
          <w:rFonts w:ascii="Arial" w:hAnsi="Arial" w:cs="Arial"/>
          <w:sz w:val="24"/>
          <w:szCs w:val="24"/>
        </w:rPr>
      </w:pPr>
      <w:r w:rsidRPr="00521FDE">
        <w:rPr>
          <w:rFonts w:ascii="Arial" w:hAnsi="Arial" w:cs="Arial"/>
          <w:sz w:val="24"/>
          <w:szCs w:val="24"/>
        </w:rPr>
        <w:t xml:space="preserve">El principal signo tricoscópico en </w:t>
      </w:r>
      <w:r>
        <w:rPr>
          <w:rFonts w:ascii="Arial" w:hAnsi="Arial" w:cs="Arial"/>
          <w:sz w:val="24"/>
          <w:szCs w:val="24"/>
        </w:rPr>
        <w:t>la AAF</w:t>
      </w:r>
      <w:r w:rsidRPr="00521FDE">
        <w:rPr>
          <w:rFonts w:ascii="Arial" w:hAnsi="Arial" w:cs="Arial"/>
          <w:sz w:val="24"/>
          <w:szCs w:val="24"/>
        </w:rPr>
        <w:t xml:space="preserve"> es la presencia de una variabilidad del diámetro del </w:t>
      </w:r>
      <w:r>
        <w:rPr>
          <w:rFonts w:ascii="Arial" w:hAnsi="Arial" w:cs="Arial"/>
          <w:sz w:val="24"/>
          <w:szCs w:val="24"/>
        </w:rPr>
        <w:t xml:space="preserve">pelo </w:t>
      </w:r>
      <w:r w:rsidRPr="00521FDE">
        <w:rPr>
          <w:rFonts w:ascii="Arial" w:hAnsi="Arial" w:cs="Arial"/>
          <w:sz w:val="24"/>
          <w:szCs w:val="24"/>
        </w:rPr>
        <w:t>&gt; 20%. Además, puede mostrar puntos amarillos que son indicativos de folíc</w:t>
      </w:r>
      <w:r>
        <w:rPr>
          <w:rFonts w:ascii="Arial" w:hAnsi="Arial" w:cs="Arial"/>
          <w:sz w:val="24"/>
          <w:szCs w:val="24"/>
        </w:rPr>
        <w:t>ulos vacíos, pequeñas áreas</w:t>
      </w:r>
      <w:r w:rsidRPr="00521FDE">
        <w:rPr>
          <w:rFonts w:ascii="Arial" w:hAnsi="Arial" w:cs="Arial"/>
          <w:sz w:val="24"/>
          <w:szCs w:val="24"/>
        </w:rPr>
        <w:t xml:space="preserve"> focales e hiperpigmentación periférica. El ostium folicular generalmente se conserva, </w:t>
      </w:r>
      <w:r w:rsidR="001B0FB0">
        <w:rPr>
          <w:rFonts w:ascii="Arial" w:hAnsi="Arial" w:cs="Arial"/>
          <w:sz w:val="24"/>
          <w:szCs w:val="24"/>
        </w:rPr>
        <w:t xml:space="preserve">y esto </w:t>
      </w:r>
      <w:r w:rsidRPr="00521FDE">
        <w:rPr>
          <w:rFonts w:ascii="Arial" w:hAnsi="Arial" w:cs="Arial"/>
          <w:sz w:val="24"/>
          <w:szCs w:val="24"/>
        </w:rPr>
        <w:t>ayuda en el diagnóstico diferencial de la alopecia cicatricial.</w:t>
      </w:r>
      <w:r>
        <w:rPr>
          <w:rFonts w:ascii="Arial" w:hAnsi="Arial" w:cs="Arial"/>
          <w:sz w:val="24"/>
          <w:szCs w:val="24"/>
        </w:rPr>
        <w:t xml:space="preserve"> </w:t>
      </w:r>
      <w:r>
        <w:rPr>
          <w:rFonts w:ascii="Arial" w:hAnsi="Arial" w:cs="Arial"/>
          <w:sz w:val="24"/>
          <w:szCs w:val="24"/>
          <w:vertAlign w:val="superscript"/>
        </w:rPr>
        <w:t>(1</w:t>
      </w:r>
      <w:r w:rsidR="000A5BF8">
        <w:rPr>
          <w:rFonts w:ascii="Arial" w:hAnsi="Arial" w:cs="Arial"/>
          <w:sz w:val="24"/>
          <w:szCs w:val="24"/>
          <w:vertAlign w:val="superscript"/>
        </w:rPr>
        <w:t>0,1</w:t>
      </w:r>
      <w:r>
        <w:rPr>
          <w:rFonts w:ascii="Arial" w:hAnsi="Arial" w:cs="Arial"/>
          <w:sz w:val="24"/>
          <w:szCs w:val="24"/>
          <w:vertAlign w:val="superscript"/>
        </w:rPr>
        <w:t>8</w:t>
      </w:r>
      <w:r w:rsidRPr="00C73D62">
        <w:rPr>
          <w:rFonts w:ascii="Arial" w:hAnsi="Arial" w:cs="Arial"/>
          <w:sz w:val="24"/>
          <w:szCs w:val="24"/>
          <w:vertAlign w:val="superscript"/>
        </w:rPr>
        <w:t>)</w:t>
      </w:r>
    </w:p>
    <w:p w14:paraId="06583CBE" w14:textId="2E76C72E" w:rsidR="007A7B85" w:rsidRPr="00DB5585" w:rsidRDefault="009F78D6" w:rsidP="008C71D9">
      <w:pPr>
        <w:spacing w:line="240" w:lineRule="auto"/>
        <w:jc w:val="both"/>
        <w:rPr>
          <w:rFonts w:ascii="Arial" w:hAnsi="Arial" w:cs="Arial"/>
          <w:b/>
          <w:sz w:val="24"/>
          <w:szCs w:val="24"/>
        </w:rPr>
      </w:pPr>
      <w:r w:rsidRPr="00521FDE">
        <w:rPr>
          <w:rFonts w:ascii="Arial" w:hAnsi="Arial" w:cs="Arial"/>
          <w:sz w:val="24"/>
          <w:szCs w:val="24"/>
        </w:rPr>
        <w:t xml:space="preserve">Rakowska </w:t>
      </w:r>
      <w:r w:rsidRPr="0076472F">
        <w:rPr>
          <w:rFonts w:ascii="Arial" w:hAnsi="Arial" w:cs="Arial"/>
          <w:i/>
          <w:sz w:val="24"/>
          <w:szCs w:val="24"/>
        </w:rPr>
        <w:t>et al</w:t>
      </w:r>
      <w:r w:rsidRPr="0076472F">
        <w:rPr>
          <w:rFonts w:ascii="Arial" w:hAnsi="Arial" w:cs="Arial"/>
          <w:sz w:val="24"/>
          <w:szCs w:val="24"/>
        </w:rPr>
        <w:t xml:space="preserve"> (2009)</w:t>
      </w:r>
      <w:r w:rsidRPr="0076472F">
        <w:rPr>
          <w:rFonts w:ascii="Arial" w:hAnsi="Arial" w:cs="Arial"/>
          <w:i/>
          <w:sz w:val="24"/>
          <w:szCs w:val="24"/>
        </w:rPr>
        <w:t>.</w:t>
      </w:r>
      <w:r>
        <w:rPr>
          <w:rFonts w:ascii="Arial" w:hAnsi="Arial" w:cs="Arial"/>
          <w:sz w:val="24"/>
          <w:szCs w:val="24"/>
        </w:rPr>
        <w:t xml:space="preserve"> </w:t>
      </w:r>
      <w:r w:rsidR="001B0FB0">
        <w:rPr>
          <w:rFonts w:ascii="Arial" w:hAnsi="Arial" w:cs="Arial"/>
          <w:sz w:val="24"/>
          <w:szCs w:val="24"/>
        </w:rPr>
        <w:t>plantearon</w:t>
      </w:r>
      <w:r w:rsidRPr="00521FDE">
        <w:rPr>
          <w:rFonts w:ascii="Arial" w:hAnsi="Arial" w:cs="Arial"/>
          <w:sz w:val="24"/>
          <w:szCs w:val="24"/>
        </w:rPr>
        <w:t xml:space="preserve"> criterios dermatoscópicos mayores y meno</w:t>
      </w:r>
      <w:r>
        <w:rPr>
          <w:rFonts w:ascii="Arial" w:hAnsi="Arial" w:cs="Arial"/>
          <w:sz w:val="24"/>
          <w:szCs w:val="24"/>
        </w:rPr>
        <w:t>res para el diagnóstico de AAF, el cual</w:t>
      </w:r>
      <w:r w:rsidRPr="00521FDE">
        <w:rPr>
          <w:rFonts w:ascii="Arial" w:hAnsi="Arial" w:cs="Arial"/>
          <w:sz w:val="24"/>
          <w:szCs w:val="24"/>
        </w:rPr>
        <w:t xml:space="preserve"> se realiza con la presencia de dos criterios principales o uno </w:t>
      </w:r>
      <w:r>
        <w:rPr>
          <w:rFonts w:ascii="Arial" w:hAnsi="Arial" w:cs="Arial"/>
          <w:sz w:val="24"/>
          <w:szCs w:val="24"/>
        </w:rPr>
        <w:t>mayor más dos criterios menores</w:t>
      </w:r>
      <w:r w:rsidR="007A7B85">
        <w:rPr>
          <w:rFonts w:ascii="Arial" w:hAnsi="Arial" w:cs="Arial"/>
          <w:sz w:val="24"/>
          <w:szCs w:val="24"/>
        </w:rPr>
        <w:t>.</w:t>
      </w:r>
      <w:r w:rsidR="00690DE4">
        <w:rPr>
          <w:rFonts w:ascii="Arial" w:hAnsi="Arial" w:cs="Arial"/>
          <w:sz w:val="24"/>
          <w:szCs w:val="24"/>
        </w:rPr>
        <w:t xml:space="preserve"> </w:t>
      </w:r>
      <w:r w:rsidR="00690DE4">
        <w:rPr>
          <w:rFonts w:ascii="Arial" w:hAnsi="Arial" w:cs="Arial"/>
          <w:sz w:val="24"/>
          <w:szCs w:val="24"/>
          <w:vertAlign w:val="superscript"/>
        </w:rPr>
        <w:t>(2</w:t>
      </w:r>
      <w:r w:rsidR="000A5BF8">
        <w:rPr>
          <w:rFonts w:ascii="Arial" w:hAnsi="Arial" w:cs="Arial"/>
          <w:sz w:val="24"/>
          <w:szCs w:val="24"/>
          <w:vertAlign w:val="superscript"/>
        </w:rPr>
        <w:t>0</w:t>
      </w:r>
      <w:r w:rsidR="00690DE4">
        <w:rPr>
          <w:rFonts w:ascii="Arial" w:hAnsi="Arial" w:cs="Arial"/>
          <w:sz w:val="24"/>
          <w:szCs w:val="24"/>
          <w:vertAlign w:val="superscript"/>
        </w:rPr>
        <w:t>)</w:t>
      </w:r>
      <w:r w:rsidR="007A7B85">
        <w:rPr>
          <w:rFonts w:ascii="Arial" w:hAnsi="Arial" w:cs="Arial"/>
          <w:sz w:val="24"/>
          <w:szCs w:val="24"/>
        </w:rPr>
        <w:t xml:space="preserve"> Cuadro 1. Figura 5. </w:t>
      </w:r>
    </w:p>
    <w:p w14:paraId="5D081C33" w14:textId="1836749B" w:rsidR="007A7B85" w:rsidRDefault="00DB5585" w:rsidP="000A5BF8">
      <w:pPr>
        <w:spacing w:line="240" w:lineRule="auto"/>
        <w:jc w:val="center"/>
        <w:rPr>
          <w:noProof/>
          <w:lang w:eastAsia="es-VE"/>
        </w:rPr>
      </w:pPr>
      <w:r>
        <w:rPr>
          <w:noProof/>
        </w:rPr>
        <w:drawing>
          <wp:inline distT="0" distB="0" distL="0" distR="0" wp14:anchorId="71E47143" wp14:editId="54A3E436">
            <wp:extent cx="5612130" cy="2733675"/>
            <wp:effectExtent l="0" t="0" r="762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2130" cy="2733675"/>
                    </a:xfrm>
                    <a:prstGeom prst="rect">
                      <a:avLst/>
                    </a:prstGeom>
                    <a:noFill/>
                    <a:ln>
                      <a:noFill/>
                    </a:ln>
                  </pic:spPr>
                </pic:pic>
              </a:graphicData>
            </a:graphic>
          </wp:inline>
        </w:drawing>
      </w:r>
    </w:p>
    <w:p w14:paraId="6B5B6683" w14:textId="4A6635C2" w:rsidR="007A7B85" w:rsidRDefault="007A7B85" w:rsidP="008C71D9">
      <w:pPr>
        <w:spacing w:line="240" w:lineRule="auto"/>
        <w:jc w:val="both"/>
        <w:rPr>
          <w:noProof/>
          <w:lang w:eastAsia="es-VE"/>
        </w:rPr>
      </w:pPr>
    </w:p>
    <w:p w14:paraId="6B161121" w14:textId="2754D9F0" w:rsidR="009F78D6" w:rsidRDefault="00AA7B9A" w:rsidP="008C71D9">
      <w:pPr>
        <w:spacing w:line="240" w:lineRule="auto"/>
        <w:jc w:val="center"/>
        <w:rPr>
          <w:rFonts w:ascii="Arial" w:hAnsi="Arial" w:cs="Arial"/>
          <w:sz w:val="24"/>
          <w:szCs w:val="24"/>
        </w:rPr>
      </w:pPr>
      <w:r>
        <w:rPr>
          <w:noProof/>
        </w:rPr>
        <w:lastRenderedPageBreak/>
        <w:drawing>
          <wp:inline distT="0" distB="0" distL="0" distR="0" wp14:anchorId="05BDB7AB" wp14:editId="6B938E43">
            <wp:extent cx="5840730" cy="3285163"/>
            <wp:effectExtent l="0" t="0" r="762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1839" cy="3291412"/>
                    </a:xfrm>
                    <a:prstGeom prst="rect">
                      <a:avLst/>
                    </a:prstGeom>
                    <a:noFill/>
                    <a:ln>
                      <a:noFill/>
                    </a:ln>
                  </pic:spPr>
                </pic:pic>
              </a:graphicData>
            </a:graphic>
          </wp:inline>
        </w:drawing>
      </w:r>
    </w:p>
    <w:p w14:paraId="715C0804" w14:textId="77777777" w:rsidR="000A5BF8" w:rsidRDefault="000A5BF8" w:rsidP="008C71D9">
      <w:pPr>
        <w:spacing w:line="240" w:lineRule="auto"/>
        <w:jc w:val="both"/>
        <w:rPr>
          <w:rFonts w:ascii="Arial" w:hAnsi="Arial" w:cs="Arial"/>
          <w:b/>
          <w:sz w:val="24"/>
          <w:szCs w:val="24"/>
        </w:rPr>
      </w:pPr>
    </w:p>
    <w:p w14:paraId="489C1779" w14:textId="5887ECCD" w:rsidR="009F78D6" w:rsidRPr="00521FDE" w:rsidRDefault="009F78D6" w:rsidP="008C71D9">
      <w:pPr>
        <w:spacing w:line="240" w:lineRule="auto"/>
        <w:jc w:val="both"/>
        <w:rPr>
          <w:rFonts w:ascii="Arial" w:hAnsi="Arial" w:cs="Arial"/>
          <w:sz w:val="24"/>
          <w:szCs w:val="24"/>
        </w:rPr>
      </w:pPr>
      <w:r w:rsidRPr="00730BDB">
        <w:rPr>
          <w:rFonts w:ascii="Arial" w:hAnsi="Arial" w:cs="Arial"/>
          <w:b/>
          <w:i/>
          <w:iCs/>
          <w:sz w:val="24"/>
          <w:szCs w:val="24"/>
        </w:rPr>
        <w:t>Biopsia</w:t>
      </w:r>
      <w:r w:rsidR="00730BDB">
        <w:rPr>
          <w:rFonts w:ascii="Arial" w:hAnsi="Arial" w:cs="Arial"/>
          <w:b/>
          <w:sz w:val="24"/>
          <w:szCs w:val="24"/>
        </w:rPr>
        <w:t>:</w:t>
      </w:r>
    </w:p>
    <w:p w14:paraId="273D59CC" w14:textId="260BBC9C" w:rsidR="009F78D6" w:rsidRPr="00521FDE" w:rsidRDefault="009F78D6" w:rsidP="008C71D9">
      <w:pPr>
        <w:spacing w:line="240" w:lineRule="auto"/>
        <w:jc w:val="both"/>
        <w:rPr>
          <w:rFonts w:ascii="Arial" w:hAnsi="Arial" w:cs="Arial"/>
          <w:sz w:val="24"/>
          <w:szCs w:val="24"/>
        </w:rPr>
      </w:pPr>
      <w:r>
        <w:rPr>
          <w:rFonts w:ascii="Arial" w:hAnsi="Arial" w:cs="Arial"/>
          <w:sz w:val="24"/>
          <w:szCs w:val="24"/>
        </w:rPr>
        <w:t xml:space="preserve">Esta patología merece una biopsia guiada por dermatoscopia para </w:t>
      </w:r>
      <w:r w:rsidRPr="00521FDE">
        <w:rPr>
          <w:rFonts w:ascii="Arial" w:hAnsi="Arial" w:cs="Arial"/>
          <w:sz w:val="24"/>
          <w:szCs w:val="24"/>
        </w:rPr>
        <w:t>seleccionar el sitio más significativo</w:t>
      </w:r>
      <w:r>
        <w:rPr>
          <w:rFonts w:ascii="Arial" w:hAnsi="Arial" w:cs="Arial"/>
          <w:sz w:val="24"/>
          <w:szCs w:val="24"/>
        </w:rPr>
        <w:t>, la misma p</w:t>
      </w:r>
      <w:r w:rsidRPr="00521FDE">
        <w:rPr>
          <w:rFonts w:ascii="Arial" w:hAnsi="Arial" w:cs="Arial"/>
          <w:sz w:val="24"/>
          <w:szCs w:val="24"/>
        </w:rPr>
        <w:t xml:space="preserve">uede ser útil cuando la evaluación clínica no proporciona un diagnóstico definitivo y se sospecha de alopecias cicatriciales o alopecia areata. </w:t>
      </w:r>
      <w:r>
        <w:rPr>
          <w:rFonts w:ascii="Arial" w:hAnsi="Arial" w:cs="Arial"/>
          <w:sz w:val="24"/>
          <w:szCs w:val="24"/>
        </w:rPr>
        <w:t xml:space="preserve">Se recomienda realizarla </w:t>
      </w:r>
      <w:r w:rsidRPr="00521FDE">
        <w:rPr>
          <w:rFonts w:ascii="Arial" w:hAnsi="Arial" w:cs="Arial"/>
          <w:sz w:val="24"/>
          <w:szCs w:val="24"/>
        </w:rPr>
        <w:t>con un punch de 4 mm que involucra la dermis</w:t>
      </w:r>
      <w:r w:rsidR="00F829EF">
        <w:rPr>
          <w:rFonts w:ascii="Arial" w:hAnsi="Arial" w:cs="Arial"/>
          <w:sz w:val="24"/>
          <w:szCs w:val="24"/>
        </w:rPr>
        <w:t>.</w:t>
      </w:r>
      <w:r>
        <w:rPr>
          <w:rFonts w:ascii="Arial" w:hAnsi="Arial" w:cs="Arial"/>
          <w:sz w:val="24"/>
          <w:szCs w:val="24"/>
        </w:rPr>
        <w:t xml:space="preserve"> </w:t>
      </w:r>
      <w:r w:rsidRPr="00C673CF">
        <w:rPr>
          <w:rFonts w:ascii="Arial" w:hAnsi="Arial" w:cs="Arial"/>
          <w:sz w:val="24"/>
          <w:szCs w:val="24"/>
          <w:vertAlign w:val="superscript"/>
        </w:rPr>
        <w:t>(1</w:t>
      </w:r>
      <w:r w:rsidR="000A5BF8">
        <w:rPr>
          <w:rFonts w:ascii="Arial" w:hAnsi="Arial" w:cs="Arial"/>
          <w:sz w:val="24"/>
          <w:szCs w:val="24"/>
          <w:vertAlign w:val="superscript"/>
        </w:rPr>
        <w:t>0,18</w:t>
      </w:r>
      <w:r w:rsidRPr="00C673CF">
        <w:rPr>
          <w:rFonts w:ascii="Arial" w:hAnsi="Arial" w:cs="Arial"/>
          <w:sz w:val="24"/>
          <w:szCs w:val="24"/>
          <w:vertAlign w:val="superscript"/>
        </w:rPr>
        <w:t>)</w:t>
      </w:r>
      <w:r w:rsidRPr="00521FDE">
        <w:rPr>
          <w:rFonts w:ascii="Arial" w:hAnsi="Arial" w:cs="Arial"/>
          <w:sz w:val="24"/>
          <w:szCs w:val="24"/>
        </w:rPr>
        <w:t xml:space="preserve"> </w:t>
      </w:r>
    </w:p>
    <w:p w14:paraId="0855297C" w14:textId="0B9F9575" w:rsidR="00E459AE" w:rsidRDefault="009F78D6" w:rsidP="008C71D9">
      <w:pPr>
        <w:spacing w:line="240" w:lineRule="auto"/>
        <w:jc w:val="both"/>
        <w:rPr>
          <w:rFonts w:ascii="Arial" w:hAnsi="Arial" w:cs="Arial"/>
          <w:sz w:val="24"/>
          <w:szCs w:val="24"/>
        </w:rPr>
      </w:pPr>
      <w:r w:rsidRPr="00521FDE">
        <w:rPr>
          <w:rFonts w:ascii="Arial" w:hAnsi="Arial" w:cs="Arial"/>
          <w:sz w:val="24"/>
          <w:szCs w:val="24"/>
        </w:rPr>
        <w:t xml:space="preserve">Es mejor evitar el área bitemporal ya que esta región puede tener pelos miniaturizados en mujeres sin pérdida de </w:t>
      </w:r>
      <w:r>
        <w:rPr>
          <w:rFonts w:ascii="Arial" w:hAnsi="Arial" w:cs="Arial"/>
          <w:sz w:val="24"/>
          <w:szCs w:val="24"/>
        </w:rPr>
        <w:t>pelo</w:t>
      </w:r>
      <w:r w:rsidRPr="00521FDE">
        <w:rPr>
          <w:rFonts w:ascii="Arial" w:hAnsi="Arial" w:cs="Arial"/>
          <w:sz w:val="24"/>
          <w:szCs w:val="24"/>
        </w:rPr>
        <w:t xml:space="preserve">. Seccionamiento vertical y horizontal debe ser evaluado. Las secciones horizontales permiten evaluar la cantidad de pelos por campo de visión. En </w:t>
      </w:r>
      <w:r>
        <w:rPr>
          <w:rFonts w:ascii="Arial" w:hAnsi="Arial" w:cs="Arial"/>
          <w:sz w:val="24"/>
          <w:szCs w:val="24"/>
        </w:rPr>
        <w:t>AAF</w:t>
      </w:r>
      <w:r w:rsidRPr="00521FDE">
        <w:rPr>
          <w:rFonts w:ascii="Arial" w:hAnsi="Arial" w:cs="Arial"/>
          <w:sz w:val="24"/>
          <w:szCs w:val="24"/>
        </w:rPr>
        <w:t xml:space="preserve"> hay un mayor número de pelos miniaturizados (como velos). La relación de terminal en los folículos pilosos con forma de vitela es típicamente &lt;3: 1 en mujeres con esta afección contra&gt; 7: 1 en el cuero cabelludo normal. Otras características histopatológicas típicas son un aumento de la relación telógeno / anágeno y un mayor número de estelas foliculares. Pueden presentarse </w:t>
      </w:r>
      <w:r w:rsidR="00DC59D0">
        <w:rPr>
          <w:rFonts w:ascii="Arial" w:hAnsi="Arial" w:cs="Arial"/>
          <w:sz w:val="24"/>
          <w:szCs w:val="24"/>
        </w:rPr>
        <w:t>leve</w:t>
      </w:r>
      <w:r w:rsidRPr="00521FDE">
        <w:rPr>
          <w:rFonts w:ascii="Arial" w:hAnsi="Arial" w:cs="Arial"/>
          <w:sz w:val="24"/>
          <w:szCs w:val="24"/>
        </w:rPr>
        <w:t xml:space="preserve"> inflamación perifolicular leve alrededor de la porción superior del folículo piloso, así como fibrosis perifolicular.</w:t>
      </w:r>
      <w:r>
        <w:rPr>
          <w:rFonts w:ascii="Arial" w:hAnsi="Arial" w:cs="Arial"/>
          <w:sz w:val="24"/>
          <w:szCs w:val="24"/>
        </w:rPr>
        <w:t xml:space="preserve"> </w:t>
      </w:r>
      <w:r w:rsidRPr="00C73D62">
        <w:rPr>
          <w:rFonts w:ascii="Arial" w:hAnsi="Arial" w:cs="Arial"/>
          <w:sz w:val="24"/>
          <w:szCs w:val="24"/>
          <w:vertAlign w:val="superscript"/>
        </w:rPr>
        <w:t>(1</w:t>
      </w:r>
      <w:r w:rsidR="000A5BF8">
        <w:rPr>
          <w:rFonts w:ascii="Arial" w:hAnsi="Arial" w:cs="Arial"/>
          <w:sz w:val="24"/>
          <w:szCs w:val="24"/>
          <w:vertAlign w:val="superscript"/>
        </w:rPr>
        <w:t>0</w:t>
      </w:r>
      <w:r w:rsidRPr="00C73D62">
        <w:rPr>
          <w:rFonts w:ascii="Arial" w:hAnsi="Arial" w:cs="Arial"/>
          <w:sz w:val="24"/>
          <w:szCs w:val="24"/>
          <w:vertAlign w:val="superscript"/>
        </w:rPr>
        <w:t>)</w:t>
      </w:r>
    </w:p>
    <w:p w14:paraId="26545CE2" w14:textId="77777777" w:rsidR="00FF238F" w:rsidRPr="00DC59D0" w:rsidRDefault="00FF238F" w:rsidP="008C71D9">
      <w:pPr>
        <w:spacing w:line="240" w:lineRule="auto"/>
        <w:jc w:val="both"/>
        <w:rPr>
          <w:rFonts w:ascii="Arial" w:hAnsi="Arial" w:cs="Arial"/>
          <w:sz w:val="24"/>
          <w:szCs w:val="24"/>
          <w:lang w:val="es-419"/>
        </w:rPr>
      </w:pPr>
    </w:p>
    <w:p w14:paraId="6746DAAC" w14:textId="719448FD" w:rsidR="009F78D6" w:rsidRPr="00521FDE" w:rsidRDefault="009F78D6" w:rsidP="008C71D9">
      <w:pPr>
        <w:spacing w:line="240" w:lineRule="auto"/>
        <w:jc w:val="both"/>
        <w:rPr>
          <w:rFonts w:ascii="Arial" w:hAnsi="Arial" w:cs="Arial"/>
          <w:sz w:val="24"/>
          <w:szCs w:val="24"/>
        </w:rPr>
      </w:pPr>
      <w:r w:rsidRPr="00730BDB">
        <w:rPr>
          <w:rFonts w:ascii="Arial" w:hAnsi="Arial" w:cs="Arial"/>
          <w:b/>
          <w:i/>
          <w:iCs/>
          <w:sz w:val="24"/>
          <w:szCs w:val="24"/>
        </w:rPr>
        <w:t>Exámenes complementarios</w:t>
      </w:r>
      <w:r w:rsidR="00730BDB">
        <w:rPr>
          <w:rFonts w:ascii="Arial" w:hAnsi="Arial" w:cs="Arial"/>
          <w:b/>
          <w:sz w:val="24"/>
          <w:szCs w:val="24"/>
        </w:rPr>
        <w:t>:</w:t>
      </w:r>
    </w:p>
    <w:p w14:paraId="243FD5C6" w14:textId="04355A36" w:rsidR="009F78D6" w:rsidRPr="00521FDE" w:rsidRDefault="009F78D6" w:rsidP="008C71D9">
      <w:pPr>
        <w:spacing w:line="240" w:lineRule="auto"/>
        <w:jc w:val="both"/>
        <w:rPr>
          <w:rFonts w:ascii="Arial" w:hAnsi="Arial" w:cs="Arial"/>
          <w:sz w:val="24"/>
          <w:szCs w:val="24"/>
        </w:rPr>
      </w:pPr>
      <w:r>
        <w:rPr>
          <w:rFonts w:ascii="Arial" w:hAnsi="Arial" w:cs="Arial"/>
          <w:sz w:val="24"/>
          <w:szCs w:val="24"/>
        </w:rPr>
        <w:t>Hematología completa</w:t>
      </w:r>
      <w:r w:rsidRPr="0079227E">
        <w:rPr>
          <w:rFonts w:ascii="Arial" w:hAnsi="Arial" w:cs="Arial"/>
          <w:sz w:val="24"/>
          <w:szCs w:val="24"/>
        </w:rPr>
        <w:t>, ferritina sérica,</w:t>
      </w:r>
      <w:r>
        <w:rPr>
          <w:rFonts w:ascii="Arial" w:hAnsi="Arial" w:cs="Arial"/>
          <w:sz w:val="24"/>
          <w:szCs w:val="24"/>
        </w:rPr>
        <w:t xml:space="preserve"> hierro,</w:t>
      </w:r>
      <w:r w:rsidRPr="00521FDE">
        <w:rPr>
          <w:rFonts w:ascii="Arial" w:hAnsi="Arial" w:cs="Arial"/>
          <w:sz w:val="24"/>
          <w:szCs w:val="24"/>
        </w:rPr>
        <w:t xml:space="preserve"> vitamina D, zinc</w:t>
      </w:r>
      <w:r>
        <w:rPr>
          <w:rFonts w:ascii="Arial" w:hAnsi="Arial" w:cs="Arial"/>
          <w:sz w:val="24"/>
          <w:szCs w:val="24"/>
        </w:rPr>
        <w:t>,</w:t>
      </w:r>
      <w:r w:rsidRPr="0079227E">
        <w:rPr>
          <w:rFonts w:ascii="Arial" w:hAnsi="Arial" w:cs="Arial"/>
          <w:sz w:val="24"/>
          <w:szCs w:val="24"/>
        </w:rPr>
        <w:t xml:space="preserve"> prolactina, testo</w:t>
      </w:r>
      <w:r>
        <w:rPr>
          <w:rFonts w:ascii="Arial" w:hAnsi="Arial" w:cs="Arial"/>
          <w:sz w:val="24"/>
          <w:szCs w:val="24"/>
        </w:rPr>
        <w:t>s</w:t>
      </w:r>
      <w:r w:rsidRPr="0079227E">
        <w:rPr>
          <w:rFonts w:ascii="Arial" w:hAnsi="Arial" w:cs="Arial"/>
          <w:sz w:val="24"/>
          <w:szCs w:val="24"/>
        </w:rPr>
        <w:t>terona libre y/o total y dehidroepiandrosterona sulfato (DHEAS). Si se detecta aumento de DHEAS se debe investigar la posible existencia de hiperplasia adrenal congénita, determinando la 17-OH progesterona en la fase folicular del ciclo.</w:t>
      </w:r>
      <w:r>
        <w:rPr>
          <w:rFonts w:ascii="Arial" w:hAnsi="Arial" w:cs="Arial"/>
          <w:sz w:val="24"/>
          <w:szCs w:val="24"/>
        </w:rPr>
        <w:t xml:space="preserve"> </w:t>
      </w:r>
      <w:r w:rsidRPr="00C73D62">
        <w:rPr>
          <w:rFonts w:ascii="Arial" w:hAnsi="Arial" w:cs="Arial"/>
          <w:sz w:val="24"/>
          <w:szCs w:val="24"/>
          <w:vertAlign w:val="superscript"/>
        </w:rPr>
        <w:t>(19)</w:t>
      </w:r>
      <w:r>
        <w:rPr>
          <w:rFonts w:ascii="Arial" w:hAnsi="Arial" w:cs="Arial"/>
          <w:sz w:val="24"/>
          <w:szCs w:val="24"/>
        </w:rPr>
        <w:t xml:space="preserve"> </w:t>
      </w:r>
      <w:r w:rsidR="00325428">
        <w:rPr>
          <w:rFonts w:ascii="Arial" w:hAnsi="Arial" w:cs="Arial"/>
          <w:sz w:val="24"/>
          <w:szCs w:val="24"/>
        </w:rPr>
        <w:t>Las</w:t>
      </w:r>
      <w:r w:rsidRPr="00521FDE">
        <w:rPr>
          <w:rFonts w:ascii="Arial" w:hAnsi="Arial" w:cs="Arial"/>
          <w:sz w:val="24"/>
          <w:szCs w:val="24"/>
        </w:rPr>
        <w:t xml:space="preserve"> pruebas de l</w:t>
      </w:r>
      <w:r w:rsidR="00DC59D0">
        <w:rPr>
          <w:rFonts w:ascii="Arial" w:hAnsi="Arial" w:cs="Arial"/>
          <w:sz w:val="24"/>
          <w:szCs w:val="24"/>
        </w:rPr>
        <w:t xml:space="preserve">a concentración </w:t>
      </w:r>
      <w:r w:rsidRPr="00521FDE">
        <w:rPr>
          <w:rFonts w:ascii="Arial" w:hAnsi="Arial" w:cs="Arial"/>
          <w:sz w:val="24"/>
          <w:szCs w:val="24"/>
        </w:rPr>
        <w:t xml:space="preserve">de andrógenos deben realizarse durante la fase </w:t>
      </w:r>
      <w:r w:rsidRPr="00521FDE">
        <w:rPr>
          <w:rFonts w:ascii="Arial" w:hAnsi="Arial" w:cs="Arial"/>
          <w:sz w:val="24"/>
          <w:szCs w:val="24"/>
        </w:rPr>
        <w:lastRenderedPageBreak/>
        <w:t>folicular, entre el cuarto y el séptimo día del ciclo, y que los anticonceptivos orales deben suspenderse durante al menos 2 meses antes de esta prueba</w:t>
      </w:r>
      <w:r>
        <w:rPr>
          <w:rFonts w:ascii="Arial" w:hAnsi="Arial" w:cs="Arial"/>
          <w:sz w:val="24"/>
          <w:szCs w:val="24"/>
        </w:rPr>
        <w:t xml:space="preserve">. </w:t>
      </w:r>
      <w:r w:rsidRPr="00521FDE">
        <w:rPr>
          <w:rFonts w:ascii="Arial" w:hAnsi="Arial" w:cs="Arial"/>
          <w:sz w:val="24"/>
          <w:szCs w:val="24"/>
        </w:rPr>
        <w:t xml:space="preserve">La ecografía ovárica y suprarrenal podría prescribirse para descartar la presencia de quistes ováricos y tumores productores de andrógenos o hiperplasia congénita suprarrenal. Dependiendo de los resultados, pueden ser necesarias más investigaciones y puede ser necesario un enfoque interdisciplinario que involucre a ginecólogos, endocrinólogos y dermatólogos. </w:t>
      </w:r>
      <w:r w:rsidRPr="00C73D62">
        <w:rPr>
          <w:rFonts w:ascii="Arial" w:hAnsi="Arial" w:cs="Arial"/>
          <w:sz w:val="24"/>
          <w:szCs w:val="24"/>
          <w:vertAlign w:val="superscript"/>
        </w:rPr>
        <w:t>(1</w:t>
      </w:r>
      <w:r w:rsidR="000A5BF8">
        <w:rPr>
          <w:rFonts w:ascii="Arial" w:hAnsi="Arial" w:cs="Arial"/>
          <w:sz w:val="24"/>
          <w:szCs w:val="24"/>
          <w:vertAlign w:val="superscript"/>
        </w:rPr>
        <w:t>0,1</w:t>
      </w:r>
      <w:r w:rsidRPr="00C73D62">
        <w:rPr>
          <w:rFonts w:ascii="Arial" w:hAnsi="Arial" w:cs="Arial"/>
          <w:sz w:val="24"/>
          <w:szCs w:val="24"/>
          <w:vertAlign w:val="superscript"/>
        </w:rPr>
        <w:t>8)</w:t>
      </w:r>
    </w:p>
    <w:p w14:paraId="3FF8C5E0" w14:textId="60C10DEA" w:rsidR="009F78D6" w:rsidRPr="00521FDE" w:rsidRDefault="009F78D6" w:rsidP="008C71D9">
      <w:pPr>
        <w:spacing w:line="240" w:lineRule="auto"/>
        <w:jc w:val="both"/>
        <w:rPr>
          <w:rFonts w:ascii="Arial" w:hAnsi="Arial" w:cs="Arial"/>
          <w:b/>
          <w:sz w:val="24"/>
          <w:szCs w:val="24"/>
        </w:rPr>
      </w:pPr>
      <w:r w:rsidRPr="00730BDB">
        <w:rPr>
          <w:rFonts w:ascii="Arial" w:hAnsi="Arial" w:cs="Arial"/>
          <w:b/>
          <w:i/>
          <w:iCs/>
          <w:sz w:val="24"/>
          <w:szCs w:val="24"/>
        </w:rPr>
        <w:t>Diagnóstico diferencial</w:t>
      </w:r>
      <w:r w:rsidR="00730BDB">
        <w:rPr>
          <w:rFonts w:ascii="Arial" w:hAnsi="Arial" w:cs="Arial"/>
          <w:b/>
          <w:sz w:val="24"/>
          <w:szCs w:val="24"/>
        </w:rPr>
        <w:t>:</w:t>
      </w:r>
    </w:p>
    <w:p w14:paraId="05268C8E" w14:textId="40C256F9" w:rsidR="0016004C" w:rsidRDefault="009F78D6" w:rsidP="008C71D9">
      <w:pPr>
        <w:spacing w:line="240" w:lineRule="auto"/>
        <w:jc w:val="both"/>
        <w:rPr>
          <w:rFonts w:ascii="Arial" w:hAnsi="Arial" w:cs="Arial"/>
          <w:sz w:val="24"/>
          <w:szCs w:val="24"/>
        </w:rPr>
      </w:pPr>
      <w:r w:rsidRPr="00521FDE">
        <w:rPr>
          <w:rFonts w:ascii="Arial" w:hAnsi="Arial" w:cs="Arial"/>
          <w:sz w:val="24"/>
          <w:szCs w:val="24"/>
        </w:rPr>
        <w:t xml:space="preserve">Pueden presentarse múltiples trastornos del </w:t>
      </w:r>
      <w:r w:rsidR="00122382">
        <w:rPr>
          <w:rFonts w:ascii="Arial" w:hAnsi="Arial" w:cs="Arial"/>
          <w:sz w:val="24"/>
          <w:szCs w:val="24"/>
        </w:rPr>
        <w:t>pelo</w:t>
      </w:r>
      <w:r w:rsidRPr="00521FDE">
        <w:rPr>
          <w:rFonts w:ascii="Arial" w:hAnsi="Arial" w:cs="Arial"/>
          <w:sz w:val="24"/>
          <w:szCs w:val="24"/>
        </w:rPr>
        <w:t xml:space="preserve"> con características clínicas que se asemejan a </w:t>
      </w:r>
      <w:r>
        <w:rPr>
          <w:rFonts w:ascii="Arial" w:hAnsi="Arial" w:cs="Arial"/>
          <w:sz w:val="24"/>
          <w:szCs w:val="24"/>
        </w:rPr>
        <w:t>AAF</w:t>
      </w:r>
      <w:r w:rsidRPr="00521FDE">
        <w:rPr>
          <w:rFonts w:ascii="Arial" w:hAnsi="Arial" w:cs="Arial"/>
          <w:sz w:val="24"/>
          <w:szCs w:val="24"/>
        </w:rPr>
        <w:t xml:space="preserve">. </w:t>
      </w:r>
      <w:r w:rsidR="00340040">
        <w:rPr>
          <w:rFonts w:ascii="Arial" w:hAnsi="Arial" w:cs="Arial"/>
          <w:sz w:val="24"/>
          <w:szCs w:val="24"/>
        </w:rPr>
        <w:t>La</w:t>
      </w:r>
      <w:r w:rsidRPr="00521FDE">
        <w:rPr>
          <w:rFonts w:ascii="Arial" w:hAnsi="Arial" w:cs="Arial"/>
          <w:sz w:val="24"/>
          <w:szCs w:val="24"/>
        </w:rPr>
        <w:t xml:space="preserve"> </w:t>
      </w:r>
      <w:r>
        <w:rPr>
          <w:rFonts w:ascii="Arial" w:hAnsi="Arial" w:cs="Arial"/>
          <w:sz w:val="24"/>
          <w:szCs w:val="24"/>
        </w:rPr>
        <w:t>AAF</w:t>
      </w:r>
      <w:r w:rsidRPr="00521FDE">
        <w:rPr>
          <w:rFonts w:ascii="Arial" w:hAnsi="Arial" w:cs="Arial"/>
          <w:sz w:val="24"/>
          <w:szCs w:val="24"/>
        </w:rPr>
        <w:t xml:space="preserve"> puede coexistir con otros trastornos. </w:t>
      </w:r>
      <w:r w:rsidR="001B0FB0">
        <w:rPr>
          <w:rFonts w:ascii="Arial" w:hAnsi="Arial" w:cs="Arial"/>
          <w:sz w:val="24"/>
          <w:szCs w:val="24"/>
        </w:rPr>
        <w:t>Entre los</w:t>
      </w:r>
      <w:r w:rsidRPr="00521FDE">
        <w:rPr>
          <w:rFonts w:ascii="Arial" w:hAnsi="Arial" w:cs="Arial"/>
          <w:sz w:val="24"/>
          <w:szCs w:val="24"/>
        </w:rPr>
        <w:t xml:space="preserve"> principales diagnósticos diferencia</w:t>
      </w:r>
      <w:r>
        <w:rPr>
          <w:rFonts w:ascii="Arial" w:hAnsi="Arial" w:cs="Arial"/>
          <w:sz w:val="24"/>
          <w:szCs w:val="24"/>
        </w:rPr>
        <w:t xml:space="preserve">les </w:t>
      </w:r>
      <w:r w:rsidR="001B0FB0">
        <w:rPr>
          <w:rFonts w:ascii="Arial" w:hAnsi="Arial" w:cs="Arial"/>
          <w:sz w:val="24"/>
          <w:szCs w:val="24"/>
        </w:rPr>
        <w:t xml:space="preserve">encontramos: </w:t>
      </w:r>
      <w:r>
        <w:rPr>
          <w:rFonts w:ascii="Arial" w:hAnsi="Arial" w:cs="Arial"/>
          <w:sz w:val="24"/>
          <w:szCs w:val="24"/>
        </w:rPr>
        <w:t>efluvio telógeno (</w:t>
      </w:r>
      <w:r w:rsidRPr="00521FDE">
        <w:rPr>
          <w:rFonts w:ascii="Arial" w:hAnsi="Arial" w:cs="Arial"/>
          <w:sz w:val="24"/>
          <w:szCs w:val="24"/>
        </w:rPr>
        <w:t>E</w:t>
      </w:r>
      <w:r>
        <w:rPr>
          <w:rFonts w:ascii="Arial" w:hAnsi="Arial" w:cs="Arial"/>
          <w:sz w:val="24"/>
          <w:szCs w:val="24"/>
        </w:rPr>
        <w:t>T</w:t>
      </w:r>
      <w:r w:rsidRPr="00521FDE">
        <w:rPr>
          <w:rFonts w:ascii="Arial" w:hAnsi="Arial" w:cs="Arial"/>
          <w:sz w:val="24"/>
          <w:szCs w:val="24"/>
        </w:rPr>
        <w:t>), alopecia areata difusa o incógnita (AA) y alopecias cicatriciales que pueden estar presen</w:t>
      </w:r>
      <w:r>
        <w:rPr>
          <w:rFonts w:ascii="Arial" w:hAnsi="Arial" w:cs="Arial"/>
          <w:sz w:val="24"/>
          <w:szCs w:val="24"/>
        </w:rPr>
        <w:t xml:space="preserve">tes en una distribución de AAF </w:t>
      </w:r>
      <w:r w:rsidRPr="005674AB">
        <w:rPr>
          <w:rFonts w:ascii="Arial" w:hAnsi="Arial" w:cs="Arial"/>
          <w:sz w:val="24"/>
          <w:szCs w:val="24"/>
        </w:rPr>
        <w:t>alopecia fibrosante en distribución de patrones (AFDP) pérdida de</w:t>
      </w:r>
      <w:r w:rsidR="00122382">
        <w:rPr>
          <w:rFonts w:ascii="Arial" w:hAnsi="Arial" w:cs="Arial"/>
          <w:sz w:val="24"/>
          <w:szCs w:val="24"/>
        </w:rPr>
        <w:t xml:space="preserve">l pelo </w:t>
      </w:r>
      <w:r w:rsidRPr="005674AB">
        <w:rPr>
          <w:rFonts w:ascii="Arial" w:hAnsi="Arial" w:cs="Arial"/>
          <w:sz w:val="24"/>
          <w:szCs w:val="24"/>
        </w:rPr>
        <w:t>con patrón cicatricial (PCPC).</w:t>
      </w:r>
      <w:r>
        <w:rPr>
          <w:rFonts w:ascii="Arial" w:hAnsi="Arial" w:cs="Arial"/>
          <w:sz w:val="24"/>
          <w:szCs w:val="24"/>
        </w:rPr>
        <w:t xml:space="preserve"> </w:t>
      </w:r>
      <w:r w:rsidRPr="0019300D">
        <w:rPr>
          <w:rFonts w:ascii="Arial" w:hAnsi="Arial" w:cs="Arial"/>
          <w:sz w:val="24"/>
          <w:szCs w:val="24"/>
          <w:vertAlign w:val="superscript"/>
        </w:rPr>
        <w:t>(18,19)</w:t>
      </w:r>
    </w:p>
    <w:p w14:paraId="786E70C6" w14:textId="693FBB86" w:rsidR="0016004C" w:rsidRDefault="0016004C" w:rsidP="008C71D9">
      <w:pPr>
        <w:spacing w:line="240" w:lineRule="auto"/>
        <w:jc w:val="both"/>
        <w:rPr>
          <w:rFonts w:ascii="Arial" w:hAnsi="Arial" w:cs="Arial"/>
          <w:sz w:val="24"/>
          <w:szCs w:val="24"/>
        </w:rPr>
      </w:pPr>
    </w:p>
    <w:p w14:paraId="4D09E4A3" w14:textId="0F951CB5" w:rsidR="00730BDB" w:rsidRDefault="00730BDB" w:rsidP="008C71D9">
      <w:pPr>
        <w:spacing w:line="240" w:lineRule="auto"/>
        <w:jc w:val="both"/>
        <w:rPr>
          <w:rFonts w:ascii="Arial" w:hAnsi="Arial" w:cs="Arial"/>
          <w:sz w:val="24"/>
          <w:szCs w:val="24"/>
        </w:rPr>
      </w:pPr>
    </w:p>
    <w:p w14:paraId="667AF6E9" w14:textId="77777777" w:rsidR="00730BDB" w:rsidRDefault="00730BDB" w:rsidP="008C71D9">
      <w:pPr>
        <w:spacing w:line="240" w:lineRule="auto"/>
        <w:jc w:val="both"/>
        <w:rPr>
          <w:rFonts w:ascii="Arial" w:hAnsi="Arial" w:cs="Arial"/>
          <w:sz w:val="24"/>
          <w:szCs w:val="24"/>
        </w:rPr>
      </w:pPr>
    </w:p>
    <w:p w14:paraId="4E04240D" w14:textId="77777777" w:rsidR="00A55AB7" w:rsidRPr="002B4AA2" w:rsidRDefault="00A55AB7" w:rsidP="008C71D9">
      <w:pPr>
        <w:spacing w:line="240" w:lineRule="auto"/>
        <w:jc w:val="both"/>
        <w:rPr>
          <w:rFonts w:ascii="Arial" w:hAnsi="Arial" w:cs="Arial"/>
          <w:b/>
          <w:sz w:val="24"/>
          <w:szCs w:val="24"/>
        </w:rPr>
      </w:pPr>
      <w:r w:rsidRPr="002B4AA2">
        <w:rPr>
          <w:rFonts w:ascii="Arial" w:hAnsi="Arial" w:cs="Arial"/>
          <w:b/>
          <w:sz w:val="24"/>
          <w:szCs w:val="24"/>
        </w:rPr>
        <w:t>Tratamiento</w:t>
      </w:r>
    </w:p>
    <w:p w14:paraId="0FE7F612" w14:textId="663604E9" w:rsidR="00A55AB7" w:rsidRPr="002B4AA2" w:rsidRDefault="00A55AB7" w:rsidP="008C71D9">
      <w:pPr>
        <w:spacing w:line="240" w:lineRule="auto"/>
        <w:jc w:val="both"/>
        <w:rPr>
          <w:rFonts w:ascii="Arial" w:hAnsi="Arial" w:cs="Arial"/>
          <w:sz w:val="24"/>
          <w:szCs w:val="24"/>
        </w:rPr>
      </w:pPr>
      <w:r w:rsidRPr="002B4AA2">
        <w:rPr>
          <w:rFonts w:ascii="Arial" w:hAnsi="Arial" w:cs="Arial"/>
          <w:sz w:val="24"/>
          <w:szCs w:val="24"/>
        </w:rPr>
        <w:t>La alopecia androgénica femenina es uno de los problemas más complejos de tratar en dermatología.</w:t>
      </w:r>
      <w:r w:rsidR="00F34CA8">
        <w:rPr>
          <w:rFonts w:ascii="Arial" w:hAnsi="Arial" w:cs="Arial"/>
          <w:sz w:val="24"/>
          <w:szCs w:val="24"/>
        </w:rPr>
        <w:t xml:space="preserve"> Usualmente</w:t>
      </w:r>
      <w:r w:rsidRPr="002B4AA2">
        <w:rPr>
          <w:rFonts w:ascii="Arial" w:hAnsi="Arial" w:cs="Arial"/>
          <w:sz w:val="24"/>
          <w:szCs w:val="24"/>
        </w:rPr>
        <w:t xml:space="preserve"> </w:t>
      </w:r>
      <w:r w:rsidR="00F34CA8">
        <w:rPr>
          <w:rFonts w:ascii="Arial" w:hAnsi="Arial" w:cs="Arial"/>
          <w:sz w:val="24"/>
          <w:szCs w:val="24"/>
        </w:rPr>
        <w:t>n</w:t>
      </w:r>
      <w:r w:rsidRPr="002B4AA2">
        <w:rPr>
          <w:rFonts w:ascii="Arial" w:hAnsi="Arial" w:cs="Arial"/>
          <w:sz w:val="24"/>
          <w:szCs w:val="24"/>
        </w:rPr>
        <w:t>o hay tratamiento curativo</w:t>
      </w:r>
      <w:r w:rsidR="00F34CA8">
        <w:rPr>
          <w:rFonts w:ascii="Arial" w:hAnsi="Arial" w:cs="Arial"/>
          <w:sz w:val="24"/>
          <w:szCs w:val="24"/>
        </w:rPr>
        <w:t xml:space="preserve"> definitivo</w:t>
      </w:r>
      <w:r w:rsidRPr="002B4AA2">
        <w:rPr>
          <w:rFonts w:ascii="Arial" w:hAnsi="Arial" w:cs="Arial"/>
          <w:sz w:val="24"/>
          <w:szCs w:val="24"/>
        </w:rPr>
        <w:t xml:space="preserve"> para esta afección,</w:t>
      </w:r>
      <w:r w:rsidR="00F34CA8">
        <w:rPr>
          <w:rFonts w:ascii="Arial" w:hAnsi="Arial" w:cs="Arial"/>
          <w:sz w:val="24"/>
          <w:szCs w:val="24"/>
        </w:rPr>
        <w:t xml:space="preserve"> </w:t>
      </w:r>
      <w:r w:rsidRPr="002B4AA2">
        <w:rPr>
          <w:rFonts w:ascii="Arial" w:hAnsi="Arial" w:cs="Arial"/>
          <w:sz w:val="24"/>
          <w:szCs w:val="24"/>
        </w:rPr>
        <w:t>la AAF es una enfermedad lentamente progresiva</w:t>
      </w:r>
      <w:r w:rsidR="00F34CA8">
        <w:rPr>
          <w:rFonts w:ascii="Arial" w:hAnsi="Arial" w:cs="Arial"/>
          <w:sz w:val="24"/>
          <w:szCs w:val="24"/>
        </w:rPr>
        <w:t xml:space="preserve"> y </w:t>
      </w:r>
      <w:r w:rsidRPr="002B4AA2">
        <w:rPr>
          <w:rFonts w:ascii="Arial" w:hAnsi="Arial" w:cs="Arial"/>
          <w:sz w:val="24"/>
          <w:szCs w:val="24"/>
        </w:rPr>
        <w:t xml:space="preserve">el objetivo de la terapia </w:t>
      </w:r>
      <w:r w:rsidR="00F34CA8">
        <w:rPr>
          <w:rFonts w:ascii="Arial" w:hAnsi="Arial" w:cs="Arial"/>
          <w:sz w:val="24"/>
          <w:szCs w:val="24"/>
        </w:rPr>
        <w:t>será</w:t>
      </w:r>
      <w:r w:rsidRPr="002B4AA2">
        <w:rPr>
          <w:rFonts w:ascii="Arial" w:hAnsi="Arial" w:cs="Arial"/>
          <w:sz w:val="24"/>
          <w:szCs w:val="24"/>
        </w:rPr>
        <w:t xml:space="preserve"> detener la progresión e inducir </w:t>
      </w:r>
      <w:r w:rsidR="00F34CA8">
        <w:rPr>
          <w:rFonts w:ascii="Arial" w:hAnsi="Arial" w:cs="Arial"/>
          <w:sz w:val="24"/>
          <w:szCs w:val="24"/>
        </w:rPr>
        <w:t>el</w:t>
      </w:r>
      <w:r w:rsidRPr="002B4AA2">
        <w:rPr>
          <w:rFonts w:ascii="Arial" w:hAnsi="Arial" w:cs="Arial"/>
          <w:sz w:val="24"/>
          <w:szCs w:val="24"/>
        </w:rPr>
        <w:t xml:space="preserve"> crecimiento de pelo cosméticamente aceptable. Actualmente han aparecido nuevas conductas terapéuticas en el manejo de la alopecia androg</w:t>
      </w:r>
      <w:r w:rsidR="00290ED3">
        <w:rPr>
          <w:rFonts w:ascii="Arial" w:hAnsi="Arial" w:cs="Arial"/>
          <w:sz w:val="24"/>
          <w:szCs w:val="24"/>
        </w:rPr>
        <w:t>énica</w:t>
      </w:r>
      <w:r w:rsidRPr="002B4AA2">
        <w:rPr>
          <w:rFonts w:ascii="Arial" w:hAnsi="Arial" w:cs="Arial"/>
          <w:sz w:val="24"/>
          <w:szCs w:val="24"/>
        </w:rPr>
        <w:t xml:space="preserve"> que han brindado una evolución satisfactoria en el manejo de estos pacientes. Sin embargo, es esencial discutir con el paciente sus expectativas, las opciones terapéuticas, sus costos y efectos secundarios, </w:t>
      </w:r>
      <w:r w:rsidR="00340040">
        <w:rPr>
          <w:rFonts w:ascii="Arial" w:hAnsi="Arial" w:cs="Arial"/>
          <w:sz w:val="24"/>
          <w:szCs w:val="24"/>
        </w:rPr>
        <w:t>y la</w:t>
      </w:r>
      <w:r w:rsidRPr="002B4AA2">
        <w:rPr>
          <w:rFonts w:ascii="Arial" w:hAnsi="Arial" w:cs="Arial"/>
          <w:sz w:val="24"/>
          <w:szCs w:val="24"/>
        </w:rPr>
        <w:t xml:space="preserve"> importancia del uso y la adherencia a los tratamientos. No obstante, los medicamentos orales y tópicos son efectivos para mantener solo el pelo existente, pero no tienen efecto significativo sobre la restauración del pelo. </w:t>
      </w:r>
      <w:r w:rsidRPr="00A55AB7">
        <w:rPr>
          <w:rFonts w:ascii="Arial" w:hAnsi="Arial" w:cs="Arial"/>
          <w:sz w:val="24"/>
          <w:szCs w:val="24"/>
          <w:vertAlign w:val="superscript"/>
        </w:rPr>
        <w:t>(</w:t>
      </w:r>
      <w:r w:rsidR="000A5BF8">
        <w:rPr>
          <w:rFonts w:ascii="Arial" w:hAnsi="Arial" w:cs="Arial"/>
          <w:sz w:val="24"/>
          <w:szCs w:val="24"/>
          <w:vertAlign w:val="superscript"/>
        </w:rPr>
        <w:t xml:space="preserve">10, </w:t>
      </w:r>
      <w:r w:rsidR="005B75C5">
        <w:rPr>
          <w:rFonts w:ascii="Arial" w:hAnsi="Arial" w:cs="Arial"/>
          <w:sz w:val="24"/>
          <w:szCs w:val="24"/>
          <w:vertAlign w:val="superscript"/>
        </w:rPr>
        <w:t>2</w:t>
      </w:r>
      <w:r w:rsidR="00690DE4">
        <w:rPr>
          <w:rFonts w:ascii="Arial" w:hAnsi="Arial" w:cs="Arial"/>
          <w:sz w:val="24"/>
          <w:szCs w:val="24"/>
          <w:vertAlign w:val="superscript"/>
        </w:rPr>
        <w:t>1</w:t>
      </w:r>
      <w:r w:rsidRPr="00A55AB7">
        <w:rPr>
          <w:rFonts w:ascii="Arial" w:hAnsi="Arial" w:cs="Arial"/>
          <w:sz w:val="24"/>
          <w:szCs w:val="24"/>
          <w:vertAlign w:val="superscript"/>
        </w:rPr>
        <w:t>)</w:t>
      </w:r>
    </w:p>
    <w:p w14:paraId="50D7C0DE" w14:textId="14174019" w:rsidR="00A55AB7" w:rsidRPr="002B4AA2" w:rsidRDefault="00A55AB7" w:rsidP="008C71D9">
      <w:pPr>
        <w:spacing w:line="240" w:lineRule="auto"/>
        <w:jc w:val="both"/>
        <w:rPr>
          <w:rFonts w:ascii="Arial" w:hAnsi="Arial" w:cs="Arial"/>
          <w:sz w:val="24"/>
          <w:szCs w:val="24"/>
        </w:rPr>
      </w:pPr>
      <w:r w:rsidRPr="002B4AA2">
        <w:rPr>
          <w:rFonts w:ascii="Arial" w:hAnsi="Arial" w:cs="Arial"/>
          <w:sz w:val="24"/>
          <w:szCs w:val="24"/>
        </w:rPr>
        <w:t xml:space="preserve">De manera didáctica </w:t>
      </w:r>
      <w:r w:rsidR="005B6D68">
        <w:rPr>
          <w:rFonts w:ascii="Arial" w:hAnsi="Arial" w:cs="Arial"/>
          <w:sz w:val="24"/>
          <w:szCs w:val="24"/>
        </w:rPr>
        <w:t xml:space="preserve">se divide </w:t>
      </w:r>
      <w:r w:rsidRPr="002B4AA2">
        <w:rPr>
          <w:rFonts w:ascii="Arial" w:hAnsi="Arial" w:cs="Arial"/>
          <w:sz w:val="24"/>
          <w:szCs w:val="24"/>
        </w:rPr>
        <w:t>el tratamiento de la siguiente for</w:t>
      </w:r>
      <w:r>
        <w:rPr>
          <w:rFonts w:ascii="Arial" w:hAnsi="Arial" w:cs="Arial"/>
          <w:sz w:val="24"/>
          <w:szCs w:val="24"/>
        </w:rPr>
        <w:t>ma: tópico, oral,</w:t>
      </w:r>
      <w:r w:rsidRPr="002B4AA2">
        <w:rPr>
          <w:rFonts w:ascii="Arial" w:hAnsi="Arial" w:cs="Arial"/>
          <w:sz w:val="24"/>
          <w:szCs w:val="24"/>
        </w:rPr>
        <w:t xml:space="preserve"> antiandrog</w:t>
      </w:r>
      <w:r w:rsidR="00185BF1">
        <w:rPr>
          <w:rFonts w:ascii="Arial" w:hAnsi="Arial" w:cs="Arial"/>
          <w:sz w:val="24"/>
          <w:szCs w:val="24"/>
        </w:rPr>
        <w:t>é</w:t>
      </w:r>
      <w:r w:rsidRPr="002B4AA2">
        <w:rPr>
          <w:rFonts w:ascii="Arial" w:hAnsi="Arial" w:cs="Arial"/>
          <w:sz w:val="24"/>
          <w:szCs w:val="24"/>
        </w:rPr>
        <w:t xml:space="preserve">nico, </w:t>
      </w:r>
      <w:r>
        <w:rPr>
          <w:rFonts w:ascii="Arial" w:hAnsi="Arial" w:cs="Arial"/>
          <w:sz w:val="24"/>
          <w:szCs w:val="24"/>
        </w:rPr>
        <w:t xml:space="preserve">intradérmico </w:t>
      </w:r>
      <w:r w:rsidRPr="002B4AA2">
        <w:rPr>
          <w:rFonts w:ascii="Arial" w:hAnsi="Arial" w:cs="Arial"/>
          <w:sz w:val="24"/>
          <w:szCs w:val="24"/>
        </w:rPr>
        <w:t>y otras terapias.</w:t>
      </w:r>
    </w:p>
    <w:p w14:paraId="000EE490" w14:textId="1704FAC2" w:rsidR="00A55AB7" w:rsidRPr="008C71D9" w:rsidRDefault="008C71D9" w:rsidP="008C71D9">
      <w:pPr>
        <w:spacing w:line="240" w:lineRule="auto"/>
        <w:jc w:val="both"/>
        <w:rPr>
          <w:rFonts w:ascii="Arial" w:hAnsi="Arial" w:cs="Arial"/>
          <w:b/>
          <w:sz w:val="24"/>
          <w:szCs w:val="24"/>
        </w:rPr>
      </w:pPr>
      <w:r w:rsidRPr="008C71D9">
        <w:rPr>
          <w:rFonts w:ascii="Arial" w:hAnsi="Arial" w:cs="Arial"/>
          <w:b/>
          <w:i/>
          <w:iCs/>
          <w:sz w:val="24"/>
          <w:szCs w:val="24"/>
        </w:rPr>
        <w:t>Tratamiento tópico</w:t>
      </w:r>
      <w:r w:rsidRPr="008C71D9">
        <w:rPr>
          <w:rFonts w:ascii="Arial" w:hAnsi="Arial" w:cs="Arial"/>
          <w:b/>
          <w:sz w:val="24"/>
          <w:szCs w:val="24"/>
        </w:rPr>
        <w:t xml:space="preserve"> </w:t>
      </w:r>
    </w:p>
    <w:p w14:paraId="5663089B" w14:textId="3514B2ED" w:rsidR="00A55AB7" w:rsidRPr="002B4AA2" w:rsidRDefault="00A55AB7" w:rsidP="008C71D9">
      <w:pPr>
        <w:spacing w:line="240" w:lineRule="auto"/>
        <w:jc w:val="both"/>
        <w:rPr>
          <w:rFonts w:ascii="Arial" w:hAnsi="Arial" w:cs="Arial"/>
          <w:b/>
          <w:sz w:val="24"/>
          <w:szCs w:val="24"/>
        </w:rPr>
      </w:pPr>
      <w:r w:rsidRPr="002B4AA2">
        <w:rPr>
          <w:rFonts w:ascii="Arial" w:hAnsi="Arial" w:cs="Arial"/>
          <w:b/>
          <w:sz w:val="24"/>
          <w:szCs w:val="24"/>
        </w:rPr>
        <w:t>Minoxidil tópico</w:t>
      </w:r>
      <w:r w:rsidR="008C71D9">
        <w:rPr>
          <w:rFonts w:ascii="Arial" w:hAnsi="Arial" w:cs="Arial"/>
          <w:b/>
          <w:sz w:val="24"/>
          <w:szCs w:val="24"/>
        </w:rPr>
        <w:t>:</w:t>
      </w:r>
    </w:p>
    <w:p w14:paraId="73C3E9E6" w14:textId="00ED93CE" w:rsidR="0037794F" w:rsidRDefault="00A55AB7" w:rsidP="008C71D9">
      <w:pPr>
        <w:spacing w:line="240" w:lineRule="auto"/>
        <w:jc w:val="both"/>
        <w:rPr>
          <w:rFonts w:ascii="Arial" w:hAnsi="Arial" w:cs="Arial"/>
          <w:sz w:val="24"/>
          <w:szCs w:val="24"/>
        </w:rPr>
      </w:pPr>
      <w:r w:rsidRPr="002B4AA2">
        <w:rPr>
          <w:rFonts w:ascii="Arial" w:hAnsi="Arial" w:cs="Arial"/>
          <w:sz w:val="24"/>
          <w:szCs w:val="24"/>
        </w:rPr>
        <w:t xml:space="preserve">El minoxidil tópico es el tratamiento de primera línea para AAF aprobado por la FDA. </w:t>
      </w:r>
      <w:r w:rsidR="0042770A">
        <w:rPr>
          <w:rFonts w:ascii="Arial" w:hAnsi="Arial" w:cs="Arial"/>
          <w:sz w:val="24"/>
          <w:szCs w:val="24"/>
        </w:rPr>
        <w:t>Es</w:t>
      </w:r>
      <w:r w:rsidRPr="002B4AA2">
        <w:rPr>
          <w:rFonts w:ascii="Arial" w:hAnsi="Arial" w:cs="Arial"/>
          <w:sz w:val="24"/>
          <w:szCs w:val="24"/>
        </w:rPr>
        <w:t xml:space="preserve"> un bloqueador de los canales de potasio y </w:t>
      </w:r>
      <w:r w:rsidR="0042770A">
        <w:rPr>
          <w:rFonts w:ascii="Arial" w:hAnsi="Arial" w:cs="Arial"/>
          <w:sz w:val="24"/>
          <w:szCs w:val="24"/>
        </w:rPr>
        <w:t>un</w:t>
      </w:r>
      <w:r w:rsidRPr="002B4AA2">
        <w:rPr>
          <w:rFonts w:ascii="Arial" w:hAnsi="Arial" w:cs="Arial"/>
          <w:sz w:val="24"/>
          <w:szCs w:val="24"/>
        </w:rPr>
        <w:t xml:space="preserve"> efecto secundario </w:t>
      </w:r>
      <w:r w:rsidR="0042770A">
        <w:rPr>
          <w:rFonts w:ascii="Arial" w:hAnsi="Arial" w:cs="Arial"/>
          <w:sz w:val="24"/>
          <w:szCs w:val="24"/>
        </w:rPr>
        <w:t>es el</w:t>
      </w:r>
      <w:r w:rsidRPr="002B4AA2">
        <w:rPr>
          <w:rFonts w:ascii="Arial" w:hAnsi="Arial" w:cs="Arial"/>
          <w:sz w:val="24"/>
          <w:szCs w:val="24"/>
        </w:rPr>
        <w:t xml:space="preserve"> aumento en la regeneración del pelo. El mecanismo </w:t>
      </w:r>
      <w:r w:rsidR="00F34CA8">
        <w:rPr>
          <w:rFonts w:ascii="Arial" w:hAnsi="Arial" w:cs="Arial"/>
          <w:sz w:val="24"/>
          <w:szCs w:val="24"/>
        </w:rPr>
        <w:t>exacto de acción se desconoce</w:t>
      </w:r>
      <w:r w:rsidR="00620440">
        <w:rPr>
          <w:rFonts w:ascii="Arial" w:hAnsi="Arial" w:cs="Arial"/>
          <w:sz w:val="24"/>
          <w:szCs w:val="24"/>
        </w:rPr>
        <w:t>,</w:t>
      </w:r>
      <w:r w:rsidR="00F34CA8">
        <w:rPr>
          <w:rFonts w:ascii="Arial" w:hAnsi="Arial" w:cs="Arial"/>
          <w:sz w:val="24"/>
          <w:szCs w:val="24"/>
        </w:rPr>
        <w:t xml:space="preserve"> </w:t>
      </w:r>
      <w:r w:rsidR="00620440">
        <w:rPr>
          <w:rFonts w:ascii="Arial" w:hAnsi="Arial" w:cs="Arial"/>
          <w:sz w:val="24"/>
          <w:szCs w:val="24"/>
        </w:rPr>
        <w:t>a</w:t>
      </w:r>
      <w:r w:rsidRPr="002B4AA2">
        <w:rPr>
          <w:rFonts w:ascii="Arial" w:hAnsi="Arial" w:cs="Arial"/>
          <w:sz w:val="24"/>
          <w:szCs w:val="24"/>
        </w:rPr>
        <w:t xml:space="preserve">lgunas hipótesis incluyen </w:t>
      </w:r>
      <w:r w:rsidR="00620440">
        <w:rPr>
          <w:rFonts w:ascii="Arial" w:hAnsi="Arial" w:cs="Arial"/>
          <w:sz w:val="24"/>
          <w:szCs w:val="24"/>
        </w:rPr>
        <w:t>aumento de la irrigación sanguínea</w:t>
      </w:r>
      <w:r w:rsidRPr="002B4AA2">
        <w:rPr>
          <w:rFonts w:ascii="Arial" w:hAnsi="Arial" w:cs="Arial"/>
          <w:sz w:val="24"/>
          <w:szCs w:val="24"/>
        </w:rPr>
        <w:t xml:space="preserve"> y efectos proliferativos, antiandrogénicos y antiinflamatorios. </w:t>
      </w:r>
      <w:r w:rsidR="0037794F">
        <w:rPr>
          <w:rFonts w:ascii="Arial" w:hAnsi="Arial" w:cs="Arial"/>
          <w:sz w:val="24"/>
          <w:szCs w:val="24"/>
        </w:rPr>
        <w:t>El minoxidil facilita</w:t>
      </w:r>
      <w:r w:rsidR="00A413E9">
        <w:rPr>
          <w:rFonts w:ascii="Arial" w:hAnsi="Arial" w:cs="Arial"/>
          <w:sz w:val="24"/>
          <w:szCs w:val="24"/>
        </w:rPr>
        <w:t xml:space="preserve"> la </w:t>
      </w:r>
      <w:r w:rsidRPr="002B4AA2">
        <w:rPr>
          <w:rFonts w:ascii="Arial" w:hAnsi="Arial" w:cs="Arial"/>
          <w:sz w:val="24"/>
          <w:szCs w:val="24"/>
        </w:rPr>
        <w:t>prolonga</w:t>
      </w:r>
      <w:r w:rsidR="00A413E9">
        <w:rPr>
          <w:rFonts w:ascii="Arial" w:hAnsi="Arial" w:cs="Arial"/>
          <w:sz w:val="24"/>
          <w:szCs w:val="24"/>
        </w:rPr>
        <w:t>ción de</w:t>
      </w:r>
      <w:r w:rsidRPr="002B4AA2">
        <w:rPr>
          <w:rFonts w:ascii="Arial" w:hAnsi="Arial" w:cs="Arial"/>
          <w:sz w:val="24"/>
          <w:szCs w:val="24"/>
        </w:rPr>
        <w:t xml:space="preserve"> la fase anágena del folículo piloso </w:t>
      </w:r>
      <w:r w:rsidR="00A413E9">
        <w:rPr>
          <w:rFonts w:ascii="Arial" w:hAnsi="Arial" w:cs="Arial"/>
          <w:sz w:val="24"/>
          <w:szCs w:val="24"/>
        </w:rPr>
        <w:t xml:space="preserve">y la </w:t>
      </w:r>
      <w:r w:rsidR="00A413E9" w:rsidRPr="002B4AA2">
        <w:rPr>
          <w:rFonts w:ascii="Arial" w:hAnsi="Arial" w:cs="Arial"/>
          <w:sz w:val="24"/>
          <w:szCs w:val="24"/>
        </w:rPr>
        <w:t>ampliación</w:t>
      </w:r>
      <w:r w:rsidRPr="002B4AA2">
        <w:rPr>
          <w:rFonts w:ascii="Arial" w:hAnsi="Arial" w:cs="Arial"/>
          <w:sz w:val="24"/>
          <w:szCs w:val="24"/>
        </w:rPr>
        <w:t xml:space="preserve"> de los folículos miniaturizados, </w:t>
      </w:r>
      <w:r w:rsidR="00A413E9" w:rsidRPr="002B4AA2">
        <w:rPr>
          <w:rFonts w:ascii="Arial" w:hAnsi="Arial" w:cs="Arial"/>
          <w:sz w:val="24"/>
          <w:szCs w:val="24"/>
        </w:rPr>
        <w:lastRenderedPageBreak/>
        <w:t>alcanzando</w:t>
      </w:r>
      <w:r w:rsidRPr="002B4AA2">
        <w:rPr>
          <w:rFonts w:ascii="Arial" w:hAnsi="Arial" w:cs="Arial"/>
          <w:sz w:val="24"/>
          <w:szCs w:val="24"/>
        </w:rPr>
        <w:t xml:space="preserve"> la </w:t>
      </w:r>
      <w:r w:rsidR="00A413E9" w:rsidRPr="002B4AA2">
        <w:rPr>
          <w:rFonts w:ascii="Arial" w:hAnsi="Arial" w:cs="Arial"/>
          <w:sz w:val="24"/>
          <w:szCs w:val="24"/>
        </w:rPr>
        <w:t>transformación</w:t>
      </w:r>
      <w:r w:rsidRPr="002B4AA2">
        <w:rPr>
          <w:rFonts w:ascii="Arial" w:hAnsi="Arial" w:cs="Arial"/>
          <w:sz w:val="24"/>
          <w:szCs w:val="24"/>
        </w:rPr>
        <w:t xml:space="preserve"> de los folículos capilares miniaturizados en folículos capilares terminales. </w:t>
      </w:r>
      <w:r w:rsidR="0037794F" w:rsidRPr="00AF7AEB">
        <w:rPr>
          <w:rFonts w:ascii="Arial" w:hAnsi="Arial" w:cs="Arial"/>
          <w:sz w:val="24"/>
          <w:szCs w:val="24"/>
          <w:vertAlign w:val="superscript"/>
        </w:rPr>
        <w:t>(1</w:t>
      </w:r>
      <w:r w:rsidR="000A5BF8">
        <w:rPr>
          <w:rFonts w:ascii="Arial" w:hAnsi="Arial" w:cs="Arial"/>
          <w:sz w:val="24"/>
          <w:szCs w:val="24"/>
          <w:vertAlign w:val="superscript"/>
        </w:rPr>
        <w:t>0</w:t>
      </w:r>
      <w:r w:rsidR="0037794F">
        <w:rPr>
          <w:rFonts w:ascii="Arial" w:hAnsi="Arial" w:cs="Arial"/>
          <w:sz w:val="24"/>
          <w:szCs w:val="24"/>
          <w:vertAlign w:val="superscript"/>
        </w:rPr>
        <w:t>,2</w:t>
      </w:r>
      <w:r w:rsidR="000A5BF8">
        <w:rPr>
          <w:rFonts w:ascii="Arial" w:hAnsi="Arial" w:cs="Arial"/>
          <w:sz w:val="24"/>
          <w:szCs w:val="24"/>
          <w:vertAlign w:val="superscript"/>
        </w:rPr>
        <w:t>1</w:t>
      </w:r>
      <w:r w:rsidR="0037794F">
        <w:rPr>
          <w:rFonts w:ascii="Arial" w:hAnsi="Arial" w:cs="Arial"/>
          <w:sz w:val="24"/>
          <w:szCs w:val="24"/>
          <w:vertAlign w:val="superscript"/>
        </w:rPr>
        <w:t>,2</w:t>
      </w:r>
      <w:r w:rsidR="000A5BF8">
        <w:rPr>
          <w:rFonts w:ascii="Arial" w:hAnsi="Arial" w:cs="Arial"/>
          <w:sz w:val="24"/>
          <w:szCs w:val="24"/>
          <w:vertAlign w:val="superscript"/>
        </w:rPr>
        <w:t>2</w:t>
      </w:r>
      <w:r w:rsidR="0037794F" w:rsidRPr="00AF7AEB">
        <w:rPr>
          <w:rFonts w:ascii="Arial" w:hAnsi="Arial" w:cs="Arial"/>
          <w:sz w:val="24"/>
          <w:szCs w:val="24"/>
          <w:vertAlign w:val="superscript"/>
        </w:rPr>
        <w:t>)</w:t>
      </w:r>
    </w:p>
    <w:p w14:paraId="304E072A" w14:textId="2AF1517C" w:rsidR="00A55AB7" w:rsidRPr="002B4AA2" w:rsidRDefault="0037794F" w:rsidP="008C71D9">
      <w:pPr>
        <w:spacing w:line="240" w:lineRule="auto"/>
        <w:jc w:val="both"/>
        <w:rPr>
          <w:rFonts w:ascii="Arial" w:hAnsi="Arial" w:cs="Arial"/>
          <w:sz w:val="24"/>
          <w:szCs w:val="24"/>
        </w:rPr>
      </w:pPr>
      <w:r>
        <w:rPr>
          <w:rFonts w:ascii="Arial" w:hAnsi="Arial" w:cs="Arial"/>
          <w:sz w:val="24"/>
          <w:szCs w:val="24"/>
        </w:rPr>
        <w:t>Se encuentra d</w:t>
      </w:r>
      <w:r w:rsidR="00A55AB7" w:rsidRPr="002B4AA2">
        <w:rPr>
          <w:rFonts w:ascii="Arial" w:hAnsi="Arial" w:cs="Arial"/>
          <w:sz w:val="24"/>
          <w:szCs w:val="24"/>
        </w:rPr>
        <w:t>isponible</w:t>
      </w:r>
      <w:r>
        <w:rPr>
          <w:rFonts w:ascii="Arial" w:hAnsi="Arial" w:cs="Arial"/>
          <w:sz w:val="24"/>
          <w:szCs w:val="24"/>
        </w:rPr>
        <w:t xml:space="preserve"> en</w:t>
      </w:r>
      <w:r w:rsidR="00A55AB7" w:rsidRPr="002B4AA2">
        <w:rPr>
          <w:rFonts w:ascii="Arial" w:hAnsi="Arial" w:cs="Arial"/>
          <w:sz w:val="24"/>
          <w:szCs w:val="24"/>
        </w:rPr>
        <w:t xml:space="preserve"> soluciones al 2%</w:t>
      </w:r>
      <w:r>
        <w:rPr>
          <w:rFonts w:ascii="Arial" w:hAnsi="Arial" w:cs="Arial"/>
          <w:sz w:val="24"/>
          <w:szCs w:val="24"/>
        </w:rPr>
        <w:t xml:space="preserve">, </w:t>
      </w:r>
      <w:r w:rsidR="00A55AB7" w:rsidRPr="002B4AA2">
        <w:rPr>
          <w:rFonts w:ascii="Arial" w:hAnsi="Arial" w:cs="Arial"/>
          <w:sz w:val="24"/>
          <w:szCs w:val="24"/>
        </w:rPr>
        <w:t>5% y espuma al 5%</w:t>
      </w:r>
      <w:r>
        <w:rPr>
          <w:rFonts w:ascii="Arial" w:hAnsi="Arial" w:cs="Arial"/>
          <w:sz w:val="24"/>
          <w:szCs w:val="24"/>
        </w:rPr>
        <w:t>,</w:t>
      </w:r>
      <w:r w:rsidR="00A55AB7" w:rsidRPr="002B4AA2">
        <w:rPr>
          <w:rFonts w:ascii="Arial" w:hAnsi="Arial" w:cs="Arial"/>
          <w:sz w:val="24"/>
          <w:szCs w:val="24"/>
        </w:rPr>
        <w:t xml:space="preserve"> la aplicación de minoxidil al 2% dos veces al día muestra una eficacia similar a la solución de minoxidil al 5% o la espuma aplicada una vez al día. El minoxidil tópico se debe aplicar como 1 ml de solución con una pipeta directamente sobre el cuero cabelludo seco, no necesita masaje y es recomendable aplicarlo 2 h</w:t>
      </w:r>
      <w:r w:rsidR="000A040F">
        <w:rPr>
          <w:rFonts w:ascii="Arial" w:hAnsi="Arial" w:cs="Arial"/>
          <w:sz w:val="24"/>
          <w:szCs w:val="24"/>
        </w:rPr>
        <w:t>oras</w:t>
      </w:r>
      <w:r w:rsidR="00A55AB7" w:rsidRPr="002B4AA2">
        <w:rPr>
          <w:rFonts w:ascii="Arial" w:hAnsi="Arial" w:cs="Arial"/>
          <w:sz w:val="24"/>
          <w:szCs w:val="24"/>
        </w:rPr>
        <w:t xml:space="preserve"> antes de acostarse para permitir </w:t>
      </w:r>
      <w:r>
        <w:rPr>
          <w:rFonts w:ascii="Arial" w:hAnsi="Arial" w:cs="Arial"/>
          <w:sz w:val="24"/>
          <w:szCs w:val="24"/>
        </w:rPr>
        <w:t>el</w:t>
      </w:r>
      <w:r w:rsidR="00A55AB7" w:rsidRPr="002B4AA2">
        <w:rPr>
          <w:rFonts w:ascii="Arial" w:hAnsi="Arial" w:cs="Arial"/>
          <w:sz w:val="24"/>
          <w:szCs w:val="24"/>
        </w:rPr>
        <w:t xml:space="preserve"> secado adecuado </w:t>
      </w:r>
      <w:r>
        <w:rPr>
          <w:rFonts w:ascii="Arial" w:hAnsi="Arial" w:cs="Arial"/>
          <w:sz w:val="24"/>
          <w:szCs w:val="24"/>
        </w:rPr>
        <w:t xml:space="preserve">del pelo </w:t>
      </w:r>
      <w:r w:rsidR="00A55AB7" w:rsidRPr="002B4AA2">
        <w:rPr>
          <w:rFonts w:ascii="Arial" w:hAnsi="Arial" w:cs="Arial"/>
          <w:sz w:val="24"/>
          <w:szCs w:val="24"/>
        </w:rPr>
        <w:t>y evitar que se extienda por la cara durante el sueño. Su eficacia se pudo observar después de 6-12 meses de tratamiento. Se debe informar a los pacientes acerca de un aumento transitorio en la</w:t>
      </w:r>
      <w:r w:rsidR="00362DA5">
        <w:rPr>
          <w:rFonts w:ascii="Arial" w:hAnsi="Arial" w:cs="Arial"/>
          <w:sz w:val="24"/>
          <w:szCs w:val="24"/>
        </w:rPr>
        <w:t xml:space="preserve"> pérdida de pelo en </w:t>
      </w:r>
      <w:r w:rsidR="00A55AB7" w:rsidRPr="002B4AA2">
        <w:rPr>
          <w:rFonts w:ascii="Arial" w:hAnsi="Arial" w:cs="Arial"/>
          <w:sz w:val="24"/>
          <w:szCs w:val="24"/>
        </w:rPr>
        <w:t xml:space="preserve">telógeno durante los primeros meses de tratamiento. Si se interrumpe el tratamiento, se produce una regresión clínica dentro de los </w:t>
      </w:r>
      <w:r>
        <w:rPr>
          <w:rFonts w:ascii="Arial" w:hAnsi="Arial" w:cs="Arial"/>
          <w:sz w:val="24"/>
          <w:szCs w:val="24"/>
        </w:rPr>
        <w:t xml:space="preserve">6 </w:t>
      </w:r>
      <w:r w:rsidR="00A55AB7" w:rsidRPr="002B4AA2">
        <w:rPr>
          <w:rFonts w:ascii="Arial" w:hAnsi="Arial" w:cs="Arial"/>
          <w:sz w:val="24"/>
          <w:szCs w:val="24"/>
        </w:rPr>
        <w:t>meses</w:t>
      </w:r>
      <w:r w:rsidR="0042770A">
        <w:rPr>
          <w:rFonts w:ascii="Arial" w:hAnsi="Arial" w:cs="Arial"/>
          <w:sz w:val="24"/>
          <w:szCs w:val="24"/>
        </w:rPr>
        <w:t xml:space="preserve"> y el </w:t>
      </w:r>
      <w:r w:rsidR="00A55AB7" w:rsidRPr="002B4AA2">
        <w:rPr>
          <w:rFonts w:ascii="Arial" w:hAnsi="Arial" w:cs="Arial"/>
          <w:sz w:val="24"/>
          <w:szCs w:val="24"/>
        </w:rPr>
        <w:t xml:space="preserve">grado de alopecia volverá </w:t>
      </w:r>
      <w:r w:rsidR="0042770A">
        <w:rPr>
          <w:rFonts w:ascii="Arial" w:hAnsi="Arial" w:cs="Arial"/>
          <w:sz w:val="24"/>
          <w:szCs w:val="24"/>
        </w:rPr>
        <w:t>a su estado inicial.</w:t>
      </w:r>
      <w:r w:rsidR="00A55AB7" w:rsidRPr="002B4AA2">
        <w:rPr>
          <w:rFonts w:ascii="Arial" w:hAnsi="Arial" w:cs="Arial"/>
          <w:sz w:val="24"/>
          <w:szCs w:val="24"/>
        </w:rPr>
        <w:t xml:space="preserve"> El efecto secundario más </w:t>
      </w:r>
      <w:r w:rsidR="00473822">
        <w:rPr>
          <w:rFonts w:ascii="Arial" w:hAnsi="Arial" w:cs="Arial"/>
          <w:sz w:val="24"/>
          <w:szCs w:val="24"/>
        </w:rPr>
        <w:t xml:space="preserve">desagradable </w:t>
      </w:r>
      <w:r w:rsidR="00A55AB7" w:rsidRPr="002B4AA2">
        <w:rPr>
          <w:rFonts w:ascii="Arial" w:hAnsi="Arial" w:cs="Arial"/>
          <w:sz w:val="24"/>
          <w:szCs w:val="24"/>
        </w:rPr>
        <w:t>en las mujeres es la hipertricosis,</w:t>
      </w:r>
      <w:r w:rsidR="00362DA5">
        <w:rPr>
          <w:rFonts w:ascii="Arial" w:hAnsi="Arial" w:cs="Arial"/>
          <w:sz w:val="24"/>
          <w:szCs w:val="24"/>
        </w:rPr>
        <w:t xml:space="preserve"> p</w:t>
      </w:r>
      <w:r w:rsidR="00A55AB7" w:rsidRPr="002B4AA2">
        <w:rPr>
          <w:rFonts w:ascii="Arial" w:hAnsi="Arial" w:cs="Arial"/>
          <w:sz w:val="24"/>
          <w:szCs w:val="24"/>
        </w:rPr>
        <w:t xml:space="preserve">uede producirse dermatitis de contacto irritante o alérgica, relacionada con el vehículo de solución de propilenglicol. </w:t>
      </w:r>
      <w:r w:rsidR="000A5BF8" w:rsidRPr="00AF7AEB">
        <w:rPr>
          <w:rFonts w:ascii="Arial" w:hAnsi="Arial" w:cs="Arial"/>
          <w:sz w:val="24"/>
          <w:szCs w:val="24"/>
          <w:vertAlign w:val="superscript"/>
        </w:rPr>
        <w:t>(1</w:t>
      </w:r>
      <w:r w:rsidR="000A5BF8">
        <w:rPr>
          <w:rFonts w:ascii="Arial" w:hAnsi="Arial" w:cs="Arial"/>
          <w:sz w:val="24"/>
          <w:szCs w:val="24"/>
          <w:vertAlign w:val="superscript"/>
        </w:rPr>
        <w:t>0,21,22</w:t>
      </w:r>
      <w:r w:rsidR="000A5BF8" w:rsidRPr="00AF7AEB">
        <w:rPr>
          <w:rFonts w:ascii="Arial" w:hAnsi="Arial" w:cs="Arial"/>
          <w:sz w:val="24"/>
          <w:szCs w:val="24"/>
          <w:vertAlign w:val="superscript"/>
        </w:rPr>
        <w:t>)</w:t>
      </w:r>
    </w:p>
    <w:p w14:paraId="3C75AA1A" w14:textId="76210EC1" w:rsidR="00A55AB7" w:rsidRPr="002B4AA2" w:rsidRDefault="00A55AB7" w:rsidP="008C71D9">
      <w:pPr>
        <w:spacing w:line="240" w:lineRule="auto"/>
        <w:jc w:val="both"/>
        <w:rPr>
          <w:rFonts w:ascii="Arial" w:hAnsi="Arial" w:cs="Arial"/>
          <w:b/>
          <w:sz w:val="24"/>
          <w:szCs w:val="24"/>
        </w:rPr>
      </w:pPr>
      <w:r w:rsidRPr="002B4AA2">
        <w:rPr>
          <w:rFonts w:ascii="Arial" w:hAnsi="Arial" w:cs="Arial"/>
          <w:b/>
          <w:sz w:val="24"/>
          <w:szCs w:val="24"/>
        </w:rPr>
        <w:t>Ketoconazol</w:t>
      </w:r>
      <w:r w:rsidR="008C71D9">
        <w:rPr>
          <w:rFonts w:ascii="Arial" w:hAnsi="Arial" w:cs="Arial"/>
          <w:b/>
          <w:sz w:val="24"/>
          <w:szCs w:val="24"/>
        </w:rPr>
        <w:t>:</w:t>
      </w:r>
    </w:p>
    <w:p w14:paraId="090B8B1B" w14:textId="6BF795E2" w:rsidR="00A55AB7" w:rsidRPr="002B4AA2" w:rsidRDefault="00A55AB7" w:rsidP="008C71D9">
      <w:pPr>
        <w:spacing w:line="240" w:lineRule="auto"/>
        <w:jc w:val="both"/>
        <w:rPr>
          <w:rFonts w:ascii="Arial" w:hAnsi="Arial" w:cs="Arial"/>
          <w:sz w:val="24"/>
          <w:szCs w:val="24"/>
        </w:rPr>
      </w:pPr>
      <w:r w:rsidRPr="002B4AA2">
        <w:rPr>
          <w:rFonts w:ascii="Arial" w:hAnsi="Arial" w:cs="Arial"/>
          <w:sz w:val="24"/>
          <w:szCs w:val="24"/>
        </w:rPr>
        <w:t xml:space="preserve">Es un medicamento antimicótico utilizado para tratar la dermatitis seborreica. En AAF, el champú ha demostrado su utilidad, especialmente si se usa en combinación con otros tratamientos. Este efecto podría deberse a su poder antiinflamatorio, que reduce </w:t>
      </w:r>
      <w:r w:rsidRPr="00D2273C">
        <w:rPr>
          <w:rFonts w:ascii="Arial" w:hAnsi="Arial" w:cs="Arial"/>
          <w:i/>
          <w:iCs/>
          <w:sz w:val="24"/>
          <w:szCs w:val="24"/>
        </w:rPr>
        <w:t>Malassezia</w:t>
      </w:r>
      <w:r w:rsidRPr="002B4AA2">
        <w:rPr>
          <w:rFonts w:ascii="Arial" w:hAnsi="Arial" w:cs="Arial"/>
          <w:sz w:val="24"/>
          <w:szCs w:val="24"/>
        </w:rPr>
        <w:t xml:space="preserve"> y a su capacidad para disminuir la </w:t>
      </w:r>
      <w:r w:rsidR="00D2273C">
        <w:rPr>
          <w:rFonts w:ascii="Arial" w:hAnsi="Arial" w:cs="Arial"/>
          <w:sz w:val="24"/>
          <w:szCs w:val="24"/>
        </w:rPr>
        <w:t>d</w:t>
      </w:r>
      <w:r w:rsidR="00D2273C" w:rsidRPr="00D2273C">
        <w:rPr>
          <w:rFonts w:ascii="Arial" w:hAnsi="Arial" w:cs="Arial"/>
          <w:sz w:val="24"/>
          <w:szCs w:val="24"/>
        </w:rPr>
        <w:t>ihidrotestosterona</w:t>
      </w:r>
      <w:r w:rsidRPr="00D2273C">
        <w:rPr>
          <w:rFonts w:ascii="Arial" w:hAnsi="Arial" w:cs="Arial"/>
          <w:sz w:val="24"/>
          <w:szCs w:val="24"/>
        </w:rPr>
        <w:t xml:space="preserve"> </w:t>
      </w:r>
      <w:r w:rsidRPr="002B4AA2">
        <w:rPr>
          <w:rFonts w:ascii="Arial" w:hAnsi="Arial" w:cs="Arial"/>
          <w:sz w:val="24"/>
          <w:szCs w:val="24"/>
        </w:rPr>
        <w:t>en la piel que actúa como un antagonista del receptor de andrógenos. Se recomienda en mujeres con AAF asociada con dermatitis seborreica o sebopsoriasis.</w:t>
      </w:r>
      <w:r w:rsidRPr="00A55AB7">
        <w:rPr>
          <w:rFonts w:ascii="Arial" w:hAnsi="Arial" w:cs="Arial"/>
          <w:sz w:val="24"/>
          <w:szCs w:val="24"/>
          <w:vertAlign w:val="superscript"/>
        </w:rPr>
        <w:t xml:space="preserve"> </w:t>
      </w:r>
      <w:r w:rsidRPr="00AF7AEB">
        <w:rPr>
          <w:rFonts w:ascii="Arial" w:hAnsi="Arial" w:cs="Arial"/>
          <w:sz w:val="24"/>
          <w:szCs w:val="24"/>
          <w:vertAlign w:val="superscript"/>
        </w:rPr>
        <w:t>(1</w:t>
      </w:r>
      <w:r w:rsidR="000A5BF8">
        <w:rPr>
          <w:rFonts w:ascii="Arial" w:hAnsi="Arial" w:cs="Arial"/>
          <w:sz w:val="24"/>
          <w:szCs w:val="24"/>
          <w:vertAlign w:val="superscript"/>
        </w:rPr>
        <w:t>0</w:t>
      </w:r>
      <w:r w:rsidRPr="00AF7AEB">
        <w:rPr>
          <w:rFonts w:ascii="Arial" w:hAnsi="Arial" w:cs="Arial"/>
          <w:sz w:val="24"/>
          <w:szCs w:val="24"/>
          <w:vertAlign w:val="superscript"/>
        </w:rPr>
        <w:t>)</w:t>
      </w:r>
    </w:p>
    <w:p w14:paraId="5BCEBE6D" w14:textId="77777777" w:rsidR="00C41F81" w:rsidRDefault="00C41F81" w:rsidP="008C71D9">
      <w:pPr>
        <w:spacing w:line="240" w:lineRule="auto"/>
        <w:jc w:val="both"/>
        <w:rPr>
          <w:rFonts w:ascii="Arial" w:hAnsi="Arial" w:cs="Arial"/>
          <w:b/>
          <w:sz w:val="24"/>
          <w:szCs w:val="24"/>
        </w:rPr>
      </w:pPr>
    </w:p>
    <w:p w14:paraId="1AE42E41" w14:textId="2064F319" w:rsidR="00A55AB7" w:rsidRPr="0057540C" w:rsidRDefault="0057540C" w:rsidP="008C71D9">
      <w:pPr>
        <w:spacing w:line="240" w:lineRule="auto"/>
        <w:jc w:val="both"/>
        <w:rPr>
          <w:rFonts w:ascii="Arial" w:hAnsi="Arial" w:cs="Arial"/>
          <w:sz w:val="24"/>
          <w:szCs w:val="24"/>
        </w:rPr>
      </w:pPr>
      <w:r w:rsidRPr="0057540C">
        <w:rPr>
          <w:rFonts w:ascii="Arial" w:hAnsi="Arial" w:cs="Arial"/>
          <w:b/>
          <w:sz w:val="24"/>
          <w:szCs w:val="24"/>
        </w:rPr>
        <w:t>Cetirizina</w:t>
      </w:r>
      <w:r w:rsidR="008C71D9">
        <w:rPr>
          <w:rFonts w:ascii="Arial" w:hAnsi="Arial" w:cs="Arial"/>
          <w:b/>
          <w:sz w:val="24"/>
          <w:szCs w:val="24"/>
        </w:rPr>
        <w:t xml:space="preserve">: </w:t>
      </w:r>
    </w:p>
    <w:p w14:paraId="3ECF23DE" w14:textId="257D22F8" w:rsidR="00A55AB7" w:rsidRPr="00A55AB7" w:rsidRDefault="00A00ADA" w:rsidP="008C71D9">
      <w:pPr>
        <w:spacing w:line="240" w:lineRule="auto"/>
        <w:jc w:val="both"/>
        <w:rPr>
          <w:rFonts w:ascii="Arial" w:hAnsi="Arial" w:cs="Arial"/>
          <w:sz w:val="24"/>
          <w:szCs w:val="24"/>
          <w:vertAlign w:val="superscript"/>
        </w:rPr>
      </w:pPr>
      <w:r>
        <w:rPr>
          <w:rFonts w:ascii="Arial" w:hAnsi="Arial" w:cs="Arial"/>
          <w:sz w:val="24"/>
          <w:szCs w:val="24"/>
        </w:rPr>
        <w:t>Es</w:t>
      </w:r>
      <w:r w:rsidR="00A55AB7" w:rsidRPr="002B4AA2">
        <w:rPr>
          <w:rFonts w:ascii="Arial" w:hAnsi="Arial" w:cs="Arial"/>
          <w:sz w:val="24"/>
          <w:szCs w:val="24"/>
        </w:rPr>
        <w:t xml:space="preserve"> un antagonista del receptor de histamina H1 de segunda generación, seguro y selectivo, ampliamente utilizado en la práctica diaria. </w:t>
      </w:r>
      <w:r w:rsidR="000D4F55">
        <w:rPr>
          <w:rFonts w:ascii="Arial" w:hAnsi="Arial" w:cs="Arial"/>
          <w:sz w:val="24"/>
          <w:szCs w:val="24"/>
        </w:rPr>
        <w:t xml:space="preserve">Algunas investigaciones reportan que la </w:t>
      </w:r>
      <w:r w:rsidR="00A55AB7" w:rsidRPr="002B4AA2">
        <w:rPr>
          <w:rFonts w:ascii="Arial" w:hAnsi="Arial" w:cs="Arial"/>
          <w:sz w:val="24"/>
          <w:szCs w:val="24"/>
        </w:rPr>
        <w:t xml:space="preserve">cetirizina provoca una reducción significativa tanto en el infiltrado de células inflamatorias como en la producción de </w:t>
      </w:r>
      <w:r w:rsidR="008F114F" w:rsidRPr="008F114F">
        <w:rPr>
          <w:rFonts w:ascii="Arial" w:hAnsi="Arial" w:cs="Arial"/>
          <w:sz w:val="24"/>
          <w:szCs w:val="24"/>
        </w:rPr>
        <w:t xml:space="preserve">prostaglandina D2 </w:t>
      </w:r>
      <w:r w:rsidR="008F114F">
        <w:rPr>
          <w:rFonts w:ascii="Arial" w:hAnsi="Arial" w:cs="Arial"/>
          <w:sz w:val="24"/>
          <w:szCs w:val="24"/>
        </w:rPr>
        <w:t>(</w:t>
      </w:r>
      <w:r w:rsidR="00A55AB7" w:rsidRPr="002B4AA2">
        <w:rPr>
          <w:rFonts w:ascii="Arial" w:hAnsi="Arial" w:cs="Arial"/>
          <w:sz w:val="24"/>
          <w:szCs w:val="24"/>
        </w:rPr>
        <w:t>PGD2</w:t>
      </w:r>
      <w:r w:rsidR="008F114F">
        <w:rPr>
          <w:rFonts w:ascii="Arial" w:hAnsi="Arial" w:cs="Arial"/>
          <w:sz w:val="24"/>
          <w:szCs w:val="24"/>
        </w:rPr>
        <w:t>)</w:t>
      </w:r>
      <w:r w:rsidR="00A55AB7" w:rsidRPr="002B4AA2">
        <w:rPr>
          <w:rFonts w:ascii="Arial" w:hAnsi="Arial" w:cs="Arial"/>
          <w:sz w:val="24"/>
          <w:szCs w:val="24"/>
        </w:rPr>
        <w:t>.</w:t>
      </w:r>
      <w:r w:rsidR="00BF2ECC">
        <w:rPr>
          <w:rFonts w:ascii="Arial" w:hAnsi="Arial" w:cs="Arial"/>
          <w:sz w:val="24"/>
          <w:szCs w:val="24"/>
        </w:rPr>
        <w:t xml:space="preserve"> Su indicación es</w:t>
      </w:r>
      <w:r w:rsidR="00BF2ECC" w:rsidRPr="002B4AA2">
        <w:rPr>
          <w:rFonts w:ascii="Arial" w:hAnsi="Arial" w:cs="Arial"/>
          <w:sz w:val="24"/>
          <w:szCs w:val="24"/>
        </w:rPr>
        <w:t xml:space="preserve"> tópica al 1% (1 aplicación / diaria ¼ 1ml / día). </w:t>
      </w:r>
      <w:r w:rsidR="00A55AB7">
        <w:rPr>
          <w:rFonts w:ascii="Arial" w:hAnsi="Arial" w:cs="Arial"/>
          <w:sz w:val="24"/>
          <w:szCs w:val="24"/>
        </w:rPr>
        <w:t xml:space="preserve"> </w:t>
      </w:r>
      <w:r w:rsidR="00A55AB7">
        <w:rPr>
          <w:rFonts w:ascii="Arial" w:hAnsi="Arial" w:cs="Arial"/>
          <w:sz w:val="24"/>
          <w:szCs w:val="24"/>
          <w:vertAlign w:val="superscript"/>
        </w:rPr>
        <w:t>(2</w:t>
      </w:r>
      <w:r w:rsidR="000A5BF8">
        <w:rPr>
          <w:rFonts w:ascii="Arial" w:hAnsi="Arial" w:cs="Arial"/>
          <w:sz w:val="24"/>
          <w:szCs w:val="24"/>
          <w:vertAlign w:val="superscript"/>
        </w:rPr>
        <w:t>3</w:t>
      </w:r>
      <w:r w:rsidR="00A55AB7">
        <w:rPr>
          <w:rFonts w:ascii="Arial" w:hAnsi="Arial" w:cs="Arial"/>
          <w:sz w:val="24"/>
          <w:szCs w:val="24"/>
          <w:vertAlign w:val="superscript"/>
        </w:rPr>
        <w:t>)</w:t>
      </w:r>
    </w:p>
    <w:p w14:paraId="2DAB6FA3" w14:textId="145EB715" w:rsidR="00A55AB7" w:rsidRPr="006248FF" w:rsidRDefault="00A55AB7" w:rsidP="008C71D9">
      <w:pPr>
        <w:spacing w:line="240" w:lineRule="auto"/>
        <w:jc w:val="both"/>
        <w:rPr>
          <w:rFonts w:ascii="Arial" w:hAnsi="Arial" w:cs="Arial"/>
          <w:color w:val="212121"/>
          <w:sz w:val="24"/>
          <w:szCs w:val="24"/>
          <w:shd w:val="clear" w:color="auto" w:fill="FFFFFF"/>
        </w:rPr>
      </w:pPr>
      <w:r w:rsidRPr="002B4AA2">
        <w:rPr>
          <w:rFonts w:ascii="Arial" w:hAnsi="Arial" w:cs="Arial"/>
          <w:sz w:val="24"/>
          <w:szCs w:val="24"/>
        </w:rPr>
        <w:t xml:space="preserve">Según informes sobre el efecto de varios tipos de prostaglandinas en el ciclo del folículo piloso, se ha demostrado que los tipos E y F (PGE y PGF a) estimulan el crecimiento del </w:t>
      </w:r>
      <w:r w:rsidR="008D69B0">
        <w:rPr>
          <w:rFonts w:ascii="Arial" w:hAnsi="Arial" w:cs="Arial"/>
          <w:sz w:val="24"/>
          <w:szCs w:val="24"/>
        </w:rPr>
        <w:t>pelo,</w:t>
      </w:r>
      <w:r w:rsidRPr="002B4AA2">
        <w:rPr>
          <w:rFonts w:ascii="Arial" w:hAnsi="Arial" w:cs="Arial"/>
          <w:sz w:val="24"/>
          <w:szCs w:val="24"/>
        </w:rPr>
        <w:t xml:space="preserve"> mientras que los tipos D (en particular PGD2) favorecen la progresión de la calvicie. De hecho, PGD2 inhibe el crecimiento del </w:t>
      </w:r>
      <w:r w:rsidR="008D69B0">
        <w:rPr>
          <w:rFonts w:ascii="Arial" w:hAnsi="Arial" w:cs="Arial"/>
          <w:sz w:val="24"/>
          <w:szCs w:val="24"/>
        </w:rPr>
        <w:t>pelo</w:t>
      </w:r>
      <w:r w:rsidRPr="002B4AA2">
        <w:rPr>
          <w:rFonts w:ascii="Arial" w:hAnsi="Arial" w:cs="Arial"/>
          <w:sz w:val="24"/>
          <w:szCs w:val="24"/>
        </w:rPr>
        <w:t xml:space="preserve">, favoreciendo la miniaturización. </w:t>
      </w:r>
      <w:r>
        <w:rPr>
          <w:rFonts w:ascii="Arial" w:hAnsi="Arial" w:cs="Arial"/>
          <w:sz w:val="24"/>
          <w:szCs w:val="24"/>
          <w:vertAlign w:val="superscript"/>
        </w:rPr>
        <w:t>(2</w:t>
      </w:r>
      <w:r w:rsidR="000A5BF8">
        <w:rPr>
          <w:rFonts w:ascii="Arial" w:hAnsi="Arial" w:cs="Arial"/>
          <w:sz w:val="24"/>
          <w:szCs w:val="24"/>
          <w:vertAlign w:val="superscript"/>
        </w:rPr>
        <w:t>3</w:t>
      </w:r>
      <w:r>
        <w:rPr>
          <w:rFonts w:ascii="Arial" w:hAnsi="Arial" w:cs="Arial"/>
          <w:sz w:val="24"/>
          <w:szCs w:val="24"/>
          <w:vertAlign w:val="superscript"/>
        </w:rPr>
        <w:t>)</w:t>
      </w:r>
    </w:p>
    <w:p w14:paraId="24E67E55" w14:textId="21B27686" w:rsidR="00A55AB7" w:rsidRPr="008C71D9" w:rsidRDefault="008C71D9" w:rsidP="008C71D9">
      <w:pPr>
        <w:spacing w:line="240" w:lineRule="auto"/>
        <w:jc w:val="both"/>
        <w:rPr>
          <w:rFonts w:ascii="Arial" w:hAnsi="Arial" w:cs="Arial"/>
          <w:b/>
          <w:i/>
          <w:iCs/>
          <w:sz w:val="24"/>
          <w:szCs w:val="24"/>
        </w:rPr>
      </w:pPr>
      <w:r w:rsidRPr="008C71D9">
        <w:rPr>
          <w:rFonts w:ascii="Arial" w:hAnsi="Arial" w:cs="Arial"/>
          <w:b/>
          <w:i/>
          <w:iCs/>
          <w:sz w:val="24"/>
          <w:szCs w:val="24"/>
        </w:rPr>
        <w:t>Tratamiento oral</w:t>
      </w:r>
    </w:p>
    <w:p w14:paraId="39894C9C" w14:textId="4A7E32F6" w:rsidR="00A55AB7" w:rsidRPr="002B4AA2" w:rsidRDefault="00A55AB7" w:rsidP="008C71D9">
      <w:pPr>
        <w:spacing w:line="240" w:lineRule="auto"/>
        <w:jc w:val="both"/>
        <w:rPr>
          <w:rFonts w:ascii="Arial" w:hAnsi="Arial" w:cs="Arial"/>
          <w:b/>
          <w:sz w:val="24"/>
          <w:szCs w:val="24"/>
        </w:rPr>
      </w:pPr>
      <w:r w:rsidRPr="002B4AA2">
        <w:rPr>
          <w:rFonts w:ascii="Arial" w:hAnsi="Arial" w:cs="Arial"/>
          <w:b/>
          <w:sz w:val="24"/>
          <w:szCs w:val="24"/>
        </w:rPr>
        <w:t>Minoxidil oral</w:t>
      </w:r>
      <w:r w:rsidR="008C71D9">
        <w:rPr>
          <w:rFonts w:ascii="Arial" w:hAnsi="Arial" w:cs="Arial"/>
          <w:b/>
          <w:sz w:val="24"/>
          <w:szCs w:val="24"/>
        </w:rPr>
        <w:t>:</w:t>
      </w:r>
    </w:p>
    <w:p w14:paraId="634CCC52" w14:textId="02CB6780" w:rsidR="00A55AB7" w:rsidRPr="002B4AA2" w:rsidRDefault="00A55AB7" w:rsidP="008C71D9">
      <w:pPr>
        <w:spacing w:line="240" w:lineRule="auto"/>
        <w:jc w:val="both"/>
        <w:rPr>
          <w:rFonts w:ascii="Arial" w:hAnsi="Arial" w:cs="Arial"/>
          <w:sz w:val="24"/>
          <w:szCs w:val="24"/>
        </w:rPr>
      </w:pPr>
      <w:r w:rsidRPr="002B4AA2">
        <w:rPr>
          <w:rFonts w:ascii="Arial" w:hAnsi="Arial" w:cs="Arial"/>
          <w:sz w:val="24"/>
          <w:szCs w:val="24"/>
        </w:rPr>
        <w:t>El minoxidil es un derivado de piperidinopirimidina y un vasodilatador que se usa por vía oral para la hipertensión. En AAF el minoxidil oral se usa en dosis mucho más bajas que las que se usan para tratar la presión arterial alta</w:t>
      </w:r>
      <w:r w:rsidR="006A1062">
        <w:rPr>
          <w:rFonts w:ascii="Arial" w:hAnsi="Arial" w:cs="Arial"/>
          <w:sz w:val="24"/>
          <w:szCs w:val="24"/>
        </w:rPr>
        <w:t>,</w:t>
      </w:r>
      <w:r w:rsidRPr="002B4AA2">
        <w:rPr>
          <w:rFonts w:ascii="Arial" w:hAnsi="Arial" w:cs="Arial"/>
          <w:sz w:val="24"/>
          <w:szCs w:val="24"/>
        </w:rPr>
        <w:t xml:space="preserve"> las dosis varían de 0.25 a 2.5 mg / día. Los pacientes se consideran elegibles para el minoxidil oral </w:t>
      </w:r>
      <w:r w:rsidRPr="002B4AA2">
        <w:rPr>
          <w:rFonts w:ascii="Arial" w:hAnsi="Arial" w:cs="Arial"/>
          <w:sz w:val="24"/>
          <w:szCs w:val="24"/>
        </w:rPr>
        <w:lastRenderedPageBreak/>
        <w:t>si su pérdida de pelo no responde al minoxidil tópico o si no lo toleran. Puede causar una reducción significativa en la presión arterial si se administra con otros tratamientos antihipertensivo</w:t>
      </w:r>
      <w:r w:rsidR="006248FF">
        <w:rPr>
          <w:rFonts w:ascii="Arial" w:hAnsi="Arial" w:cs="Arial"/>
          <w:sz w:val="24"/>
          <w:szCs w:val="24"/>
        </w:rPr>
        <w:t>s</w:t>
      </w:r>
      <w:r w:rsidRPr="002B4AA2">
        <w:rPr>
          <w:rFonts w:ascii="Arial" w:hAnsi="Arial" w:cs="Arial"/>
          <w:sz w:val="24"/>
          <w:szCs w:val="24"/>
        </w:rPr>
        <w:t xml:space="preserve"> e hipertricosis. </w:t>
      </w:r>
      <w:r w:rsidRPr="00D64089">
        <w:rPr>
          <w:rFonts w:ascii="Arial" w:hAnsi="Arial" w:cs="Arial"/>
          <w:sz w:val="24"/>
          <w:szCs w:val="24"/>
          <w:vertAlign w:val="superscript"/>
        </w:rPr>
        <w:t>(</w:t>
      </w:r>
      <w:r w:rsidR="000A5BF8">
        <w:rPr>
          <w:rFonts w:ascii="Arial" w:hAnsi="Arial" w:cs="Arial"/>
          <w:sz w:val="24"/>
          <w:szCs w:val="24"/>
          <w:vertAlign w:val="superscript"/>
        </w:rPr>
        <w:t>10,24,25,26</w:t>
      </w:r>
      <w:r w:rsidRPr="00D64089">
        <w:rPr>
          <w:rFonts w:ascii="Arial" w:hAnsi="Arial" w:cs="Arial"/>
          <w:sz w:val="24"/>
          <w:szCs w:val="24"/>
          <w:vertAlign w:val="superscript"/>
        </w:rPr>
        <w:t>)</w:t>
      </w:r>
    </w:p>
    <w:p w14:paraId="144742DA" w14:textId="4D1E1D1D" w:rsidR="00A55AB7" w:rsidRPr="00D64089" w:rsidRDefault="00A55AB7" w:rsidP="008C71D9">
      <w:pPr>
        <w:spacing w:line="240" w:lineRule="auto"/>
        <w:jc w:val="both"/>
        <w:rPr>
          <w:rFonts w:ascii="Arial" w:hAnsi="Arial" w:cs="Arial"/>
          <w:sz w:val="24"/>
          <w:szCs w:val="24"/>
          <w:vertAlign w:val="superscript"/>
        </w:rPr>
      </w:pPr>
      <w:r w:rsidRPr="002B4AA2">
        <w:rPr>
          <w:rFonts w:ascii="Arial" w:hAnsi="Arial" w:cs="Arial"/>
          <w:sz w:val="24"/>
          <w:szCs w:val="24"/>
        </w:rPr>
        <w:t xml:space="preserve">Se demostró en un estudio prospectivo australiano que la combinación el minoxidil oral 0,25 mg/día </w:t>
      </w:r>
      <w:r w:rsidR="00D64089" w:rsidRPr="002B4AA2">
        <w:rPr>
          <w:rFonts w:ascii="Arial" w:hAnsi="Arial" w:cs="Arial"/>
          <w:sz w:val="24"/>
          <w:szCs w:val="24"/>
        </w:rPr>
        <w:t>más espironolactona</w:t>
      </w:r>
      <w:r w:rsidRPr="002B4AA2">
        <w:rPr>
          <w:rFonts w:ascii="Arial" w:hAnsi="Arial" w:cs="Arial"/>
          <w:sz w:val="24"/>
          <w:szCs w:val="24"/>
        </w:rPr>
        <w:t xml:space="preserve"> 25 mg es eficaz para reducir la gravedad de la </w:t>
      </w:r>
      <w:r w:rsidR="006A1062">
        <w:rPr>
          <w:rFonts w:ascii="Arial" w:hAnsi="Arial" w:cs="Arial"/>
          <w:sz w:val="24"/>
          <w:szCs w:val="24"/>
        </w:rPr>
        <w:t>pérdida</w:t>
      </w:r>
      <w:r w:rsidRPr="002B4AA2">
        <w:rPr>
          <w:rFonts w:ascii="Arial" w:hAnsi="Arial" w:cs="Arial"/>
          <w:sz w:val="24"/>
          <w:szCs w:val="24"/>
        </w:rPr>
        <w:t xml:space="preserve"> del </w:t>
      </w:r>
      <w:r w:rsidR="008D69B0">
        <w:rPr>
          <w:rFonts w:ascii="Arial" w:hAnsi="Arial" w:cs="Arial"/>
          <w:sz w:val="24"/>
          <w:szCs w:val="24"/>
        </w:rPr>
        <w:t>pelo</w:t>
      </w:r>
      <w:r w:rsidRPr="002B4AA2">
        <w:rPr>
          <w:rFonts w:ascii="Arial" w:hAnsi="Arial" w:cs="Arial"/>
          <w:sz w:val="24"/>
          <w:szCs w:val="24"/>
        </w:rPr>
        <w:t xml:space="preserve"> a los </w:t>
      </w:r>
      <w:r w:rsidR="006A1062">
        <w:rPr>
          <w:rFonts w:ascii="Arial" w:hAnsi="Arial" w:cs="Arial"/>
          <w:sz w:val="24"/>
          <w:szCs w:val="24"/>
        </w:rPr>
        <w:t xml:space="preserve">6 </w:t>
      </w:r>
      <w:r w:rsidRPr="002B4AA2">
        <w:rPr>
          <w:rFonts w:ascii="Arial" w:hAnsi="Arial" w:cs="Arial"/>
          <w:sz w:val="24"/>
          <w:szCs w:val="24"/>
        </w:rPr>
        <w:t xml:space="preserve">y 12 meses. Se agregó espironolactona para reducir el riesgo de </w:t>
      </w:r>
      <w:r w:rsidR="006A1062">
        <w:rPr>
          <w:rFonts w:ascii="Arial" w:hAnsi="Arial" w:cs="Arial"/>
          <w:sz w:val="24"/>
          <w:szCs w:val="24"/>
        </w:rPr>
        <w:t>edema</w:t>
      </w:r>
      <w:r w:rsidRPr="002B4AA2">
        <w:rPr>
          <w:rFonts w:ascii="Arial" w:hAnsi="Arial" w:cs="Arial"/>
          <w:sz w:val="24"/>
          <w:szCs w:val="24"/>
        </w:rPr>
        <w:t xml:space="preserve"> y aumentar la respuesta al tratamiento.</w:t>
      </w:r>
      <w:r w:rsidR="00D64089">
        <w:rPr>
          <w:rFonts w:ascii="Arial" w:hAnsi="Arial" w:cs="Arial"/>
          <w:sz w:val="24"/>
          <w:szCs w:val="24"/>
        </w:rPr>
        <w:t xml:space="preserve"> </w:t>
      </w:r>
      <w:r w:rsidR="000A5BF8" w:rsidRPr="00D64089">
        <w:rPr>
          <w:rFonts w:ascii="Arial" w:hAnsi="Arial" w:cs="Arial"/>
          <w:sz w:val="24"/>
          <w:szCs w:val="24"/>
          <w:vertAlign w:val="superscript"/>
        </w:rPr>
        <w:t>(</w:t>
      </w:r>
      <w:r w:rsidR="000A5BF8">
        <w:rPr>
          <w:rFonts w:ascii="Arial" w:hAnsi="Arial" w:cs="Arial"/>
          <w:sz w:val="24"/>
          <w:szCs w:val="24"/>
          <w:vertAlign w:val="superscript"/>
        </w:rPr>
        <w:t>10,24,25,26</w:t>
      </w:r>
      <w:r w:rsidR="000A5BF8" w:rsidRPr="00D64089">
        <w:rPr>
          <w:rFonts w:ascii="Arial" w:hAnsi="Arial" w:cs="Arial"/>
          <w:sz w:val="24"/>
          <w:szCs w:val="24"/>
          <w:vertAlign w:val="superscript"/>
        </w:rPr>
        <w:t>)</w:t>
      </w:r>
    </w:p>
    <w:p w14:paraId="0CDC6F9A" w14:textId="1A2BF21B" w:rsidR="00A55AB7" w:rsidRPr="008C71D9" w:rsidRDefault="008C71D9" w:rsidP="008C71D9">
      <w:pPr>
        <w:spacing w:line="240" w:lineRule="auto"/>
        <w:jc w:val="both"/>
        <w:rPr>
          <w:rFonts w:ascii="Arial" w:hAnsi="Arial" w:cs="Arial"/>
          <w:b/>
          <w:i/>
          <w:iCs/>
          <w:sz w:val="24"/>
          <w:szCs w:val="24"/>
        </w:rPr>
      </w:pPr>
      <w:r w:rsidRPr="008C71D9">
        <w:rPr>
          <w:rFonts w:ascii="Arial" w:hAnsi="Arial" w:cs="Arial"/>
          <w:b/>
          <w:i/>
          <w:iCs/>
          <w:sz w:val="24"/>
          <w:szCs w:val="24"/>
        </w:rPr>
        <w:t xml:space="preserve">Tratamiento </w:t>
      </w:r>
      <w:r>
        <w:rPr>
          <w:rFonts w:ascii="Arial" w:hAnsi="Arial" w:cs="Arial"/>
          <w:b/>
          <w:i/>
          <w:iCs/>
          <w:sz w:val="24"/>
          <w:szCs w:val="24"/>
        </w:rPr>
        <w:t>a</w:t>
      </w:r>
      <w:r w:rsidRPr="008C71D9">
        <w:rPr>
          <w:rFonts w:ascii="Arial" w:hAnsi="Arial" w:cs="Arial"/>
          <w:b/>
          <w:i/>
          <w:iCs/>
          <w:sz w:val="24"/>
          <w:szCs w:val="24"/>
        </w:rPr>
        <w:t>ntiandrog</w:t>
      </w:r>
      <w:r w:rsidR="00F56CBC">
        <w:rPr>
          <w:rFonts w:ascii="Arial" w:hAnsi="Arial" w:cs="Arial"/>
          <w:b/>
          <w:i/>
          <w:iCs/>
          <w:sz w:val="24"/>
          <w:szCs w:val="24"/>
        </w:rPr>
        <w:t>é</w:t>
      </w:r>
      <w:r w:rsidRPr="008C71D9">
        <w:rPr>
          <w:rFonts w:ascii="Arial" w:hAnsi="Arial" w:cs="Arial"/>
          <w:b/>
          <w:i/>
          <w:iCs/>
          <w:sz w:val="24"/>
          <w:szCs w:val="24"/>
        </w:rPr>
        <w:t xml:space="preserve">nico </w:t>
      </w:r>
    </w:p>
    <w:p w14:paraId="7FB22894" w14:textId="2521DEB2" w:rsidR="00A55AB7" w:rsidRPr="002B4AA2" w:rsidRDefault="00A55AB7" w:rsidP="008C71D9">
      <w:pPr>
        <w:spacing w:line="240" w:lineRule="auto"/>
        <w:jc w:val="both"/>
        <w:rPr>
          <w:rFonts w:ascii="Arial" w:hAnsi="Arial" w:cs="Arial"/>
          <w:b/>
          <w:sz w:val="24"/>
          <w:szCs w:val="24"/>
        </w:rPr>
      </w:pPr>
      <w:r w:rsidRPr="002B4AA2">
        <w:rPr>
          <w:rFonts w:ascii="Arial" w:hAnsi="Arial" w:cs="Arial"/>
          <w:b/>
          <w:sz w:val="24"/>
          <w:szCs w:val="24"/>
        </w:rPr>
        <w:t>Tratamientos moduladores de hormonas</w:t>
      </w:r>
      <w:r w:rsidR="008C71D9">
        <w:rPr>
          <w:rFonts w:ascii="Arial" w:hAnsi="Arial" w:cs="Arial"/>
          <w:b/>
          <w:sz w:val="24"/>
          <w:szCs w:val="24"/>
        </w:rPr>
        <w:t>:</w:t>
      </w:r>
    </w:p>
    <w:p w14:paraId="09DCE8B9" w14:textId="3FF28A74" w:rsidR="00D64089" w:rsidRPr="00474A0F" w:rsidRDefault="00A55AB7" w:rsidP="008C71D9">
      <w:pPr>
        <w:spacing w:line="240" w:lineRule="auto"/>
        <w:jc w:val="both"/>
        <w:rPr>
          <w:rFonts w:ascii="Arial" w:hAnsi="Arial" w:cs="Arial"/>
          <w:sz w:val="24"/>
          <w:szCs w:val="24"/>
        </w:rPr>
      </w:pPr>
      <w:r w:rsidRPr="002B4AA2">
        <w:rPr>
          <w:rFonts w:ascii="Arial" w:hAnsi="Arial" w:cs="Arial"/>
          <w:sz w:val="24"/>
          <w:szCs w:val="24"/>
        </w:rPr>
        <w:t xml:space="preserve">Los tratamientos moduladores de hormonas utilizados para AAF </w:t>
      </w:r>
      <w:r w:rsidR="001B0FB0" w:rsidRPr="002B4AA2">
        <w:rPr>
          <w:rFonts w:ascii="Arial" w:hAnsi="Arial" w:cs="Arial"/>
          <w:sz w:val="24"/>
          <w:szCs w:val="24"/>
        </w:rPr>
        <w:t>contienen</w:t>
      </w:r>
      <w:r w:rsidRPr="002B4AA2">
        <w:rPr>
          <w:rFonts w:ascii="Arial" w:hAnsi="Arial" w:cs="Arial"/>
          <w:sz w:val="24"/>
          <w:szCs w:val="24"/>
        </w:rPr>
        <w:t xml:space="preserve"> antagonistas de los receptores de antiandrógeno, que </w:t>
      </w:r>
      <w:r w:rsidR="00216FC4" w:rsidRPr="002B4AA2">
        <w:rPr>
          <w:rFonts w:ascii="Arial" w:hAnsi="Arial" w:cs="Arial"/>
          <w:sz w:val="24"/>
          <w:szCs w:val="24"/>
        </w:rPr>
        <w:t>impiden</w:t>
      </w:r>
      <w:r w:rsidRPr="002B4AA2">
        <w:rPr>
          <w:rFonts w:ascii="Arial" w:hAnsi="Arial" w:cs="Arial"/>
          <w:sz w:val="24"/>
          <w:szCs w:val="24"/>
        </w:rPr>
        <w:t xml:space="preserve"> la unión de la testosterona y la </w:t>
      </w:r>
      <w:r w:rsidR="00EB5DD7">
        <w:rPr>
          <w:rFonts w:ascii="Arial" w:hAnsi="Arial" w:cs="Arial"/>
          <w:sz w:val="24"/>
          <w:szCs w:val="24"/>
        </w:rPr>
        <w:t>d</w:t>
      </w:r>
      <w:r w:rsidR="00EB5DD7" w:rsidRPr="00D2273C">
        <w:rPr>
          <w:rFonts w:ascii="Arial" w:hAnsi="Arial" w:cs="Arial"/>
          <w:sz w:val="24"/>
          <w:szCs w:val="24"/>
        </w:rPr>
        <w:t>ihidrotestosterona</w:t>
      </w:r>
      <w:r w:rsidRPr="002B4AA2">
        <w:rPr>
          <w:rFonts w:ascii="Arial" w:hAnsi="Arial" w:cs="Arial"/>
          <w:sz w:val="24"/>
          <w:szCs w:val="24"/>
        </w:rPr>
        <w:t xml:space="preserve"> a su receptor, y antiandrógenos </w:t>
      </w:r>
      <w:r w:rsidR="00216FC4">
        <w:rPr>
          <w:rFonts w:ascii="Arial" w:hAnsi="Arial" w:cs="Arial"/>
          <w:sz w:val="24"/>
          <w:szCs w:val="24"/>
        </w:rPr>
        <w:t xml:space="preserve">reales, </w:t>
      </w:r>
      <w:r w:rsidRPr="002B4AA2">
        <w:rPr>
          <w:rFonts w:ascii="Arial" w:hAnsi="Arial" w:cs="Arial"/>
          <w:sz w:val="24"/>
          <w:szCs w:val="24"/>
        </w:rPr>
        <w:t xml:space="preserve">que alteran </w:t>
      </w:r>
      <w:r w:rsidR="00DC59D0">
        <w:rPr>
          <w:rFonts w:ascii="Arial" w:hAnsi="Arial" w:cs="Arial"/>
          <w:sz w:val="24"/>
          <w:szCs w:val="24"/>
        </w:rPr>
        <w:t>los</w:t>
      </w:r>
      <w:r w:rsidRPr="002B4AA2">
        <w:rPr>
          <w:rFonts w:ascii="Arial" w:hAnsi="Arial" w:cs="Arial"/>
          <w:sz w:val="24"/>
          <w:szCs w:val="24"/>
        </w:rPr>
        <w:t xml:space="preserve"> andrógenos en el folículo piloso. </w:t>
      </w:r>
      <w:r w:rsidR="00216FC4">
        <w:rPr>
          <w:rFonts w:ascii="Arial" w:hAnsi="Arial" w:cs="Arial"/>
          <w:sz w:val="24"/>
          <w:szCs w:val="24"/>
        </w:rPr>
        <w:t>Los</w:t>
      </w:r>
      <w:r w:rsidRPr="002B4AA2">
        <w:rPr>
          <w:rFonts w:ascii="Arial" w:hAnsi="Arial" w:cs="Arial"/>
          <w:sz w:val="24"/>
          <w:szCs w:val="24"/>
        </w:rPr>
        <w:t xml:space="preserve"> inhibidores de 5-α-reductasa o los antiandrógenos están prohibidos en embarazadas. Debe indicarse anticoncepción estricta durante y al menos 30 días después de la interrupción de estos medicamentos. Su administración es aconsejable, en asociación con minoxidil, en casos </w:t>
      </w:r>
      <w:r w:rsidR="0015646A">
        <w:rPr>
          <w:rFonts w:ascii="Arial" w:hAnsi="Arial" w:cs="Arial"/>
          <w:sz w:val="24"/>
          <w:szCs w:val="24"/>
        </w:rPr>
        <w:t>de respuesta inadecuada</w:t>
      </w:r>
      <w:r w:rsidRPr="002B4AA2">
        <w:rPr>
          <w:rFonts w:ascii="Arial" w:hAnsi="Arial" w:cs="Arial"/>
          <w:sz w:val="24"/>
          <w:szCs w:val="24"/>
        </w:rPr>
        <w:t xml:space="preserve"> a este último o en pacientes con hiperandrogenismo.</w:t>
      </w:r>
      <w:r w:rsidR="00D64089">
        <w:rPr>
          <w:rFonts w:ascii="Arial" w:hAnsi="Arial" w:cs="Arial"/>
          <w:sz w:val="24"/>
          <w:szCs w:val="24"/>
        </w:rPr>
        <w:t xml:space="preserve"> </w:t>
      </w:r>
      <w:r w:rsidR="00D64089" w:rsidRPr="00BB627C">
        <w:rPr>
          <w:rFonts w:ascii="Arial" w:hAnsi="Arial" w:cs="Arial"/>
          <w:sz w:val="24"/>
          <w:szCs w:val="24"/>
          <w:vertAlign w:val="superscript"/>
        </w:rPr>
        <w:t>(1</w:t>
      </w:r>
      <w:r w:rsidR="000A5BF8">
        <w:rPr>
          <w:rFonts w:ascii="Arial" w:hAnsi="Arial" w:cs="Arial"/>
          <w:sz w:val="24"/>
          <w:szCs w:val="24"/>
          <w:vertAlign w:val="superscript"/>
        </w:rPr>
        <w:t>0</w:t>
      </w:r>
      <w:r w:rsidR="00D64089" w:rsidRPr="00BB627C">
        <w:rPr>
          <w:rFonts w:ascii="Arial" w:hAnsi="Arial" w:cs="Arial"/>
          <w:sz w:val="24"/>
          <w:szCs w:val="24"/>
          <w:vertAlign w:val="superscript"/>
        </w:rPr>
        <w:t>,</w:t>
      </w:r>
      <w:r w:rsidR="000A5BF8">
        <w:rPr>
          <w:rFonts w:ascii="Arial" w:hAnsi="Arial" w:cs="Arial"/>
          <w:sz w:val="24"/>
          <w:szCs w:val="24"/>
          <w:vertAlign w:val="superscript"/>
        </w:rPr>
        <w:t>24</w:t>
      </w:r>
      <w:r w:rsidR="00D64089" w:rsidRPr="00BB627C">
        <w:rPr>
          <w:rFonts w:ascii="Arial" w:hAnsi="Arial" w:cs="Arial"/>
          <w:sz w:val="24"/>
          <w:szCs w:val="24"/>
          <w:vertAlign w:val="superscript"/>
        </w:rPr>
        <w:t>)</w:t>
      </w:r>
    </w:p>
    <w:p w14:paraId="67D4A105" w14:textId="66B75968" w:rsidR="00D64089" w:rsidRDefault="00D64089" w:rsidP="008C71D9">
      <w:pPr>
        <w:spacing w:line="240" w:lineRule="auto"/>
        <w:jc w:val="both"/>
        <w:rPr>
          <w:rFonts w:ascii="Arial" w:hAnsi="Arial" w:cs="Arial"/>
          <w:b/>
          <w:sz w:val="24"/>
          <w:szCs w:val="24"/>
        </w:rPr>
      </w:pPr>
    </w:p>
    <w:p w14:paraId="22EDD242" w14:textId="77777777" w:rsidR="00216FC4" w:rsidRDefault="00216FC4" w:rsidP="008C71D9">
      <w:pPr>
        <w:spacing w:line="240" w:lineRule="auto"/>
        <w:jc w:val="both"/>
        <w:rPr>
          <w:rFonts w:ascii="Arial" w:hAnsi="Arial" w:cs="Arial"/>
          <w:b/>
          <w:sz w:val="24"/>
          <w:szCs w:val="24"/>
        </w:rPr>
      </w:pPr>
    </w:p>
    <w:p w14:paraId="3713D1B1" w14:textId="77777777" w:rsidR="00423DBC" w:rsidRDefault="00423DBC" w:rsidP="008C71D9">
      <w:pPr>
        <w:spacing w:line="240" w:lineRule="auto"/>
        <w:jc w:val="both"/>
        <w:rPr>
          <w:rFonts w:ascii="Arial" w:hAnsi="Arial" w:cs="Arial"/>
          <w:b/>
          <w:sz w:val="24"/>
          <w:szCs w:val="24"/>
        </w:rPr>
      </w:pPr>
    </w:p>
    <w:p w14:paraId="1C90D161" w14:textId="77777777" w:rsidR="00423DBC" w:rsidRDefault="00423DBC" w:rsidP="008C71D9">
      <w:pPr>
        <w:spacing w:line="240" w:lineRule="auto"/>
        <w:jc w:val="both"/>
        <w:rPr>
          <w:rFonts w:ascii="Arial" w:hAnsi="Arial" w:cs="Arial"/>
          <w:b/>
          <w:sz w:val="24"/>
          <w:szCs w:val="24"/>
        </w:rPr>
      </w:pPr>
    </w:p>
    <w:p w14:paraId="52BD3515" w14:textId="0E6039A9" w:rsidR="00A55AB7" w:rsidRPr="002B4AA2" w:rsidRDefault="00A55AB7" w:rsidP="008C71D9">
      <w:pPr>
        <w:spacing w:line="240" w:lineRule="auto"/>
        <w:jc w:val="both"/>
        <w:rPr>
          <w:rFonts w:ascii="Arial" w:hAnsi="Arial" w:cs="Arial"/>
          <w:b/>
          <w:sz w:val="24"/>
          <w:szCs w:val="24"/>
        </w:rPr>
      </w:pPr>
      <w:r w:rsidRPr="002B4AA2">
        <w:rPr>
          <w:rFonts w:ascii="Arial" w:hAnsi="Arial" w:cs="Arial"/>
          <w:b/>
          <w:sz w:val="24"/>
          <w:szCs w:val="24"/>
        </w:rPr>
        <w:t>Finasterid</w:t>
      </w:r>
      <w:r w:rsidR="00376A0E">
        <w:rPr>
          <w:rFonts w:ascii="Arial" w:hAnsi="Arial" w:cs="Arial"/>
          <w:b/>
          <w:sz w:val="24"/>
          <w:szCs w:val="24"/>
        </w:rPr>
        <w:t>a</w:t>
      </w:r>
      <w:r w:rsidR="008C71D9">
        <w:rPr>
          <w:rFonts w:ascii="Arial" w:hAnsi="Arial" w:cs="Arial"/>
          <w:b/>
          <w:sz w:val="24"/>
          <w:szCs w:val="24"/>
        </w:rPr>
        <w:t>:</w:t>
      </w:r>
    </w:p>
    <w:p w14:paraId="3FAA35FA" w14:textId="0481EABD" w:rsidR="00A55AB7" w:rsidRPr="002B4AA2" w:rsidRDefault="00A55AB7" w:rsidP="008C71D9">
      <w:pPr>
        <w:spacing w:line="240" w:lineRule="auto"/>
        <w:jc w:val="both"/>
        <w:rPr>
          <w:rFonts w:ascii="Arial" w:hAnsi="Arial" w:cs="Arial"/>
          <w:sz w:val="24"/>
          <w:szCs w:val="24"/>
        </w:rPr>
      </w:pPr>
      <w:r w:rsidRPr="002B4AA2">
        <w:rPr>
          <w:rFonts w:ascii="Arial" w:hAnsi="Arial" w:cs="Arial"/>
          <w:sz w:val="24"/>
          <w:szCs w:val="24"/>
        </w:rPr>
        <w:t>La finasterid</w:t>
      </w:r>
      <w:r w:rsidR="00376A0E">
        <w:rPr>
          <w:rFonts w:ascii="Arial" w:hAnsi="Arial" w:cs="Arial"/>
          <w:sz w:val="24"/>
          <w:szCs w:val="24"/>
        </w:rPr>
        <w:t>a</w:t>
      </w:r>
      <w:r w:rsidRPr="002B4AA2">
        <w:rPr>
          <w:rFonts w:ascii="Arial" w:hAnsi="Arial" w:cs="Arial"/>
          <w:sz w:val="24"/>
          <w:szCs w:val="24"/>
        </w:rPr>
        <w:t xml:space="preserve"> es un inhibidor de la 5-α-reductasa tipo II que bloquea la conversión de testosterona en </w:t>
      </w:r>
      <w:r w:rsidR="00F56CBC">
        <w:rPr>
          <w:rFonts w:ascii="Arial" w:hAnsi="Arial" w:cs="Arial"/>
          <w:sz w:val="24"/>
          <w:szCs w:val="24"/>
        </w:rPr>
        <w:t>d</w:t>
      </w:r>
      <w:r w:rsidR="00F56CBC" w:rsidRPr="00D2273C">
        <w:rPr>
          <w:rFonts w:ascii="Arial" w:hAnsi="Arial" w:cs="Arial"/>
          <w:sz w:val="24"/>
          <w:szCs w:val="24"/>
        </w:rPr>
        <w:t>ihidrotestosterona</w:t>
      </w:r>
      <w:r w:rsidRPr="002B4AA2">
        <w:rPr>
          <w:rFonts w:ascii="Arial" w:hAnsi="Arial" w:cs="Arial"/>
          <w:sz w:val="24"/>
          <w:szCs w:val="24"/>
        </w:rPr>
        <w:t xml:space="preserve">, detiene la </w:t>
      </w:r>
      <w:r w:rsidR="00F56CBC">
        <w:rPr>
          <w:rFonts w:ascii="Arial" w:hAnsi="Arial" w:cs="Arial"/>
          <w:sz w:val="24"/>
          <w:szCs w:val="24"/>
        </w:rPr>
        <w:t>pérdida</w:t>
      </w:r>
      <w:r w:rsidRPr="002B4AA2">
        <w:rPr>
          <w:rFonts w:ascii="Arial" w:hAnsi="Arial" w:cs="Arial"/>
          <w:sz w:val="24"/>
          <w:szCs w:val="24"/>
        </w:rPr>
        <w:t xml:space="preserve"> del </w:t>
      </w:r>
      <w:r w:rsidR="008D69B0">
        <w:rPr>
          <w:rFonts w:ascii="Arial" w:hAnsi="Arial" w:cs="Arial"/>
          <w:sz w:val="24"/>
          <w:szCs w:val="24"/>
        </w:rPr>
        <w:t>pelo</w:t>
      </w:r>
      <w:r w:rsidRPr="002B4AA2">
        <w:rPr>
          <w:rFonts w:ascii="Arial" w:hAnsi="Arial" w:cs="Arial"/>
          <w:sz w:val="24"/>
          <w:szCs w:val="24"/>
        </w:rPr>
        <w:t xml:space="preserve"> y aumenta el crecimiento. Ha demostrado su eficacia tanto en pacientes normoandrogénicos como en pacientes hiperandrogénicos en algunos estudios que utilizan dosis más altas (2.5–5 mg por día), al menos de 6 a 12 meses de tratamiento para lograr el crecimiento del </w:t>
      </w:r>
      <w:r w:rsidR="008D69B0">
        <w:rPr>
          <w:rFonts w:ascii="Arial" w:hAnsi="Arial" w:cs="Arial"/>
          <w:sz w:val="24"/>
          <w:szCs w:val="24"/>
        </w:rPr>
        <w:t>pelo</w:t>
      </w:r>
      <w:r w:rsidRPr="002B4AA2">
        <w:rPr>
          <w:rFonts w:ascii="Arial" w:hAnsi="Arial" w:cs="Arial"/>
          <w:sz w:val="24"/>
          <w:szCs w:val="24"/>
        </w:rPr>
        <w:t>. Los pacientes que responden deben continuar el tratamiento para mantener los resultados obtenidos. Además del efecto teratogénico, la finasterida se ha asociado con tumores malignos mediados por estrógenos como el cáncer de mama, ya que puede generar un exceso de estrógenos. Por lo tanto, no se debe prescribir finasterida si la paciente tiene antecedentes familiares de cáncer de seno</w:t>
      </w:r>
      <w:r w:rsidR="00F56CBC">
        <w:rPr>
          <w:rFonts w:ascii="Arial" w:hAnsi="Arial" w:cs="Arial"/>
          <w:sz w:val="24"/>
          <w:szCs w:val="24"/>
        </w:rPr>
        <w:t>.</w:t>
      </w:r>
      <w:r w:rsidRPr="002B4AA2">
        <w:rPr>
          <w:rFonts w:ascii="Arial" w:hAnsi="Arial" w:cs="Arial"/>
          <w:sz w:val="24"/>
          <w:szCs w:val="24"/>
        </w:rPr>
        <w:t xml:space="preserve"> Los efectos secundarios </w:t>
      </w:r>
      <w:r w:rsidR="001B0FB0">
        <w:rPr>
          <w:rFonts w:ascii="Arial" w:hAnsi="Arial" w:cs="Arial"/>
          <w:sz w:val="24"/>
          <w:szCs w:val="24"/>
        </w:rPr>
        <w:t>que se evidencian son la cefalea</w:t>
      </w:r>
      <w:r w:rsidRPr="002B4AA2">
        <w:rPr>
          <w:rFonts w:ascii="Arial" w:hAnsi="Arial" w:cs="Arial"/>
          <w:sz w:val="24"/>
          <w:szCs w:val="24"/>
        </w:rPr>
        <w:t>, depresión, náuseas</w:t>
      </w:r>
      <w:r w:rsidR="00F56CBC">
        <w:rPr>
          <w:rFonts w:ascii="Arial" w:hAnsi="Arial" w:cs="Arial"/>
          <w:sz w:val="24"/>
          <w:szCs w:val="24"/>
        </w:rPr>
        <w:t xml:space="preserve"> </w:t>
      </w:r>
      <w:r w:rsidRPr="002B4AA2">
        <w:rPr>
          <w:rFonts w:ascii="Arial" w:hAnsi="Arial" w:cs="Arial"/>
          <w:sz w:val="24"/>
          <w:szCs w:val="24"/>
        </w:rPr>
        <w:t xml:space="preserve">y disminución de la libido. </w:t>
      </w:r>
      <w:r w:rsidR="00D64089" w:rsidRPr="00851F7F">
        <w:rPr>
          <w:rFonts w:ascii="Arial" w:hAnsi="Arial" w:cs="Arial"/>
          <w:sz w:val="24"/>
          <w:szCs w:val="24"/>
          <w:vertAlign w:val="superscript"/>
        </w:rPr>
        <w:t>(2</w:t>
      </w:r>
      <w:r w:rsidR="00273AFC">
        <w:rPr>
          <w:rFonts w:ascii="Arial" w:hAnsi="Arial" w:cs="Arial"/>
          <w:sz w:val="24"/>
          <w:szCs w:val="24"/>
          <w:vertAlign w:val="superscript"/>
        </w:rPr>
        <w:t>7</w:t>
      </w:r>
      <w:r w:rsidR="00D64089" w:rsidRPr="00851F7F">
        <w:rPr>
          <w:rFonts w:ascii="Arial" w:hAnsi="Arial" w:cs="Arial"/>
          <w:sz w:val="24"/>
          <w:szCs w:val="24"/>
          <w:vertAlign w:val="superscript"/>
        </w:rPr>
        <w:t>)</w:t>
      </w:r>
    </w:p>
    <w:p w14:paraId="7FE59F5E" w14:textId="1C50F6EA" w:rsidR="00A55AB7" w:rsidRPr="002B4AA2" w:rsidRDefault="00A55AB7" w:rsidP="008C71D9">
      <w:pPr>
        <w:spacing w:line="240" w:lineRule="auto"/>
        <w:jc w:val="both"/>
        <w:rPr>
          <w:rFonts w:ascii="Arial" w:hAnsi="Arial" w:cs="Arial"/>
          <w:b/>
          <w:sz w:val="24"/>
          <w:szCs w:val="24"/>
        </w:rPr>
      </w:pPr>
      <w:r w:rsidRPr="002B4AA2">
        <w:rPr>
          <w:rFonts w:ascii="Arial" w:hAnsi="Arial" w:cs="Arial"/>
          <w:b/>
          <w:sz w:val="24"/>
          <w:szCs w:val="24"/>
        </w:rPr>
        <w:t>Dutasteride</w:t>
      </w:r>
      <w:r w:rsidR="008C71D9">
        <w:rPr>
          <w:rFonts w:ascii="Arial" w:hAnsi="Arial" w:cs="Arial"/>
          <w:b/>
          <w:sz w:val="24"/>
          <w:szCs w:val="24"/>
        </w:rPr>
        <w:t>:</w:t>
      </w:r>
    </w:p>
    <w:p w14:paraId="271FDA67" w14:textId="30A745C9" w:rsidR="00A55AB7" w:rsidRPr="002B4AA2" w:rsidRDefault="00A55AB7" w:rsidP="008C71D9">
      <w:pPr>
        <w:spacing w:line="240" w:lineRule="auto"/>
        <w:jc w:val="both"/>
        <w:rPr>
          <w:rFonts w:ascii="Arial" w:hAnsi="Arial" w:cs="Arial"/>
          <w:b/>
          <w:sz w:val="24"/>
          <w:szCs w:val="24"/>
        </w:rPr>
      </w:pPr>
      <w:r>
        <w:rPr>
          <w:rFonts w:ascii="Arial" w:hAnsi="Arial" w:cs="Arial"/>
          <w:sz w:val="24"/>
          <w:szCs w:val="24"/>
        </w:rPr>
        <w:t>E</w:t>
      </w:r>
      <w:r w:rsidRPr="002B4AA2">
        <w:rPr>
          <w:rFonts w:ascii="Arial" w:hAnsi="Arial" w:cs="Arial"/>
          <w:sz w:val="24"/>
          <w:szCs w:val="24"/>
        </w:rPr>
        <w:t xml:space="preserve">s un inhibidor de la 5-α-reductasa tipos I y II. Se ha informado </w:t>
      </w:r>
      <w:r w:rsidR="00064570">
        <w:rPr>
          <w:rFonts w:ascii="Arial" w:hAnsi="Arial" w:cs="Arial"/>
          <w:sz w:val="24"/>
          <w:szCs w:val="24"/>
        </w:rPr>
        <w:t>el</w:t>
      </w:r>
      <w:r w:rsidRPr="002B4AA2">
        <w:rPr>
          <w:rFonts w:ascii="Arial" w:hAnsi="Arial" w:cs="Arial"/>
          <w:sz w:val="24"/>
          <w:szCs w:val="24"/>
        </w:rPr>
        <w:t xml:space="preserve"> éxito</w:t>
      </w:r>
      <w:r w:rsidR="00064570">
        <w:rPr>
          <w:rFonts w:ascii="Arial" w:hAnsi="Arial" w:cs="Arial"/>
          <w:sz w:val="24"/>
          <w:szCs w:val="24"/>
        </w:rPr>
        <w:t xml:space="preserve"> en el tratamiento de</w:t>
      </w:r>
      <w:r w:rsidRPr="002B4AA2">
        <w:rPr>
          <w:rFonts w:ascii="Arial" w:hAnsi="Arial" w:cs="Arial"/>
          <w:sz w:val="24"/>
          <w:szCs w:val="24"/>
        </w:rPr>
        <w:t xml:space="preserve"> la AAF en dosis que varían de 0.25 a 0.5 mg / día. Es bien tolerado, pero debido a su larga vida media, las mujeres en edad fértil deben continuar </w:t>
      </w:r>
      <w:r w:rsidRPr="002B4AA2">
        <w:rPr>
          <w:rFonts w:ascii="Arial" w:hAnsi="Arial" w:cs="Arial"/>
          <w:sz w:val="24"/>
          <w:szCs w:val="24"/>
        </w:rPr>
        <w:lastRenderedPageBreak/>
        <w:t xml:space="preserve">utilizando métodos anticonceptivos efectivos durante al menos 6 meses después de la interrupción. </w:t>
      </w:r>
      <w:r w:rsidR="00D64089" w:rsidRPr="006E38F4">
        <w:rPr>
          <w:rFonts w:ascii="Arial" w:hAnsi="Arial" w:cs="Arial"/>
          <w:sz w:val="24"/>
          <w:szCs w:val="24"/>
          <w:vertAlign w:val="superscript"/>
        </w:rPr>
        <w:t>(1</w:t>
      </w:r>
      <w:r w:rsidR="00273AFC">
        <w:rPr>
          <w:rFonts w:ascii="Arial" w:hAnsi="Arial" w:cs="Arial"/>
          <w:sz w:val="24"/>
          <w:szCs w:val="24"/>
          <w:vertAlign w:val="superscript"/>
        </w:rPr>
        <w:t>0</w:t>
      </w:r>
      <w:r w:rsidR="00D64089" w:rsidRPr="006E38F4">
        <w:rPr>
          <w:rFonts w:ascii="Arial" w:hAnsi="Arial" w:cs="Arial"/>
          <w:sz w:val="24"/>
          <w:szCs w:val="24"/>
          <w:vertAlign w:val="superscript"/>
        </w:rPr>
        <w:t>)</w:t>
      </w:r>
    </w:p>
    <w:p w14:paraId="0C0A61A3" w14:textId="691D3570" w:rsidR="00A55AB7" w:rsidRPr="002B4AA2" w:rsidRDefault="00A55AB7" w:rsidP="008C71D9">
      <w:pPr>
        <w:spacing w:line="240" w:lineRule="auto"/>
        <w:jc w:val="both"/>
        <w:rPr>
          <w:rFonts w:ascii="Arial" w:hAnsi="Arial" w:cs="Arial"/>
          <w:b/>
          <w:sz w:val="24"/>
          <w:szCs w:val="24"/>
        </w:rPr>
      </w:pPr>
      <w:r w:rsidRPr="002B4AA2">
        <w:rPr>
          <w:rFonts w:ascii="Arial" w:hAnsi="Arial" w:cs="Arial"/>
          <w:b/>
          <w:sz w:val="24"/>
          <w:szCs w:val="24"/>
        </w:rPr>
        <w:t>Espironolactona</w:t>
      </w:r>
      <w:r w:rsidR="008C71D9">
        <w:rPr>
          <w:rFonts w:ascii="Arial" w:hAnsi="Arial" w:cs="Arial"/>
          <w:b/>
          <w:sz w:val="24"/>
          <w:szCs w:val="24"/>
        </w:rPr>
        <w:t>:</w:t>
      </w:r>
    </w:p>
    <w:p w14:paraId="697D182A" w14:textId="3FDF9907" w:rsidR="00DC59D0" w:rsidRPr="00273AFC" w:rsidRDefault="00A55AB7" w:rsidP="008C71D9">
      <w:pPr>
        <w:spacing w:line="240" w:lineRule="auto"/>
        <w:jc w:val="both"/>
        <w:rPr>
          <w:rFonts w:ascii="Arial" w:hAnsi="Arial" w:cs="Arial"/>
          <w:sz w:val="24"/>
          <w:szCs w:val="24"/>
          <w:vertAlign w:val="superscript"/>
        </w:rPr>
      </w:pPr>
      <w:r w:rsidRPr="002B4AA2">
        <w:rPr>
          <w:rFonts w:ascii="Arial" w:hAnsi="Arial" w:cs="Arial"/>
          <w:sz w:val="24"/>
          <w:szCs w:val="24"/>
        </w:rPr>
        <w:t>La espironolactona es un diurético ahorrador de potasio utilizado para el tratamiento de la hipertensión, hiperaldosteronismo</w:t>
      </w:r>
      <w:r w:rsidR="00C41F81">
        <w:rPr>
          <w:rFonts w:ascii="Arial" w:hAnsi="Arial" w:cs="Arial"/>
          <w:sz w:val="24"/>
          <w:szCs w:val="24"/>
        </w:rPr>
        <w:t>,</w:t>
      </w:r>
      <w:r w:rsidRPr="002B4AA2">
        <w:rPr>
          <w:rFonts w:ascii="Arial" w:hAnsi="Arial" w:cs="Arial"/>
          <w:sz w:val="24"/>
          <w:szCs w:val="24"/>
        </w:rPr>
        <w:t xml:space="preserve"> insuficiencia cardíaca</w:t>
      </w:r>
      <w:r w:rsidR="00C41F81">
        <w:rPr>
          <w:rFonts w:ascii="Arial" w:hAnsi="Arial" w:cs="Arial"/>
          <w:sz w:val="24"/>
          <w:szCs w:val="24"/>
        </w:rPr>
        <w:t xml:space="preserve"> y t</w:t>
      </w:r>
      <w:r w:rsidRPr="002B4AA2">
        <w:rPr>
          <w:rFonts w:ascii="Arial" w:hAnsi="Arial" w:cs="Arial"/>
          <w:sz w:val="24"/>
          <w:szCs w:val="24"/>
        </w:rPr>
        <w:t>ambién está aprobado para el tratamiento del hirsutismo. Los mecanismos de acción de la espironolactona están mediados por el antagonista directo de la aldosterona en los receptores de andrógenos</w:t>
      </w:r>
      <w:r w:rsidR="00417D0A">
        <w:rPr>
          <w:rFonts w:ascii="Arial" w:hAnsi="Arial" w:cs="Arial"/>
          <w:sz w:val="24"/>
          <w:szCs w:val="24"/>
        </w:rPr>
        <w:t xml:space="preserve"> </w:t>
      </w:r>
      <w:r w:rsidR="00DC59D0">
        <w:rPr>
          <w:rFonts w:ascii="Arial" w:hAnsi="Arial" w:cs="Arial"/>
          <w:sz w:val="24"/>
          <w:szCs w:val="24"/>
        </w:rPr>
        <w:t xml:space="preserve">y </w:t>
      </w:r>
      <w:r w:rsidRPr="002B4AA2">
        <w:rPr>
          <w:rFonts w:ascii="Arial" w:hAnsi="Arial" w:cs="Arial"/>
          <w:sz w:val="24"/>
          <w:szCs w:val="24"/>
        </w:rPr>
        <w:t xml:space="preserve">a través de la reducción del </w:t>
      </w:r>
      <w:r w:rsidR="007E5F15" w:rsidRPr="002B4AA2">
        <w:rPr>
          <w:rFonts w:ascii="Arial" w:hAnsi="Arial" w:cs="Arial"/>
          <w:sz w:val="24"/>
          <w:szCs w:val="24"/>
        </w:rPr>
        <w:t xml:space="preserve">hiperandrogenismo </w:t>
      </w:r>
      <w:r w:rsidR="007E5F15">
        <w:rPr>
          <w:rFonts w:ascii="Arial" w:hAnsi="Arial" w:cs="Arial"/>
          <w:sz w:val="24"/>
          <w:szCs w:val="24"/>
        </w:rPr>
        <w:t>y la</w:t>
      </w:r>
      <w:r w:rsidRPr="002B4AA2">
        <w:rPr>
          <w:rFonts w:ascii="Arial" w:hAnsi="Arial" w:cs="Arial"/>
          <w:sz w:val="24"/>
          <w:szCs w:val="24"/>
        </w:rPr>
        <w:t xml:space="preserve"> inflamación sistémica. Esta molécula inhibe parcialmente la esteroidogénesis ovárica y suprarrenal, bloquea la 5-α-reductasa y la 17-hidroxiesteroide deshidrogenasa </w:t>
      </w:r>
      <w:r w:rsidR="001061DC">
        <w:rPr>
          <w:rFonts w:ascii="Arial" w:hAnsi="Arial" w:cs="Arial"/>
          <w:sz w:val="24"/>
          <w:szCs w:val="24"/>
        </w:rPr>
        <w:t>en el</w:t>
      </w:r>
      <w:r w:rsidRPr="002B4AA2">
        <w:rPr>
          <w:rFonts w:ascii="Arial" w:hAnsi="Arial" w:cs="Arial"/>
          <w:sz w:val="24"/>
          <w:szCs w:val="24"/>
        </w:rPr>
        <w:t xml:space="preserve"> ovárico y suprarrenal, activa la aromatasa y aumenta la </w:t>
      </w:r>
      <w:r w:rsidR="00B45D96" w:rsidRPr="00B45D96">
        <w:rPr>
          <w:rFonts w:ascii="Arial" w:hAnsi="Arial" w:cs="Arial"/>
          <w:sz w:val="24"/>
          <w:szCs w:val="24"/>
        </w:rPr>
        <w:t>globulina fijadora de hormonas sexuales</w:t>
      </w:r>
      <w:r w:rsidR="00B45D96" w:rsidRPr="00B45D96">
        <w:rPr>
          <w:rFonts w:ascii="Arial" w:hAnsi="Arial" w:cs="Arial"/>
          <w:sz w:val="28"/>
          <w:szCs w:val="28"/>
        </w:rPr>
        <w:t xml:space="preserve"> </w:t>
      </w:r>
      <w:r w:rsidR="00B45D96">
        <w:rPr>
          <w:rFonts w:ascii="Arial" w:hAnsi="Arial" w:cs="Arial"/>
          <w:sz w:val="24"/>
          <w:szCs w:val="24"/>
        </w:rPr>
        <w:t>(</w:t>
      </w:r>
      <w:r w:rsidRPr="002B4AA2">
        <w:rPr>
          <w:rFonts w:ascii="Arial" w:hAnsi="Arial" w:cs="Arial"/>
          <w:sz w:val="24"/>
          <w:szCs w:val="24"/>
        </w:rPr>
        <w:t>SHBG</w:t>
      </w:r>
      <w:r w:rsidR="00B45D96">
        <w:rPr>
          <w:rFonts w:ascii="Arial" w:hAnsi="Arial" w:cs="Arial"/>
          <w:sz w:val="24"/>
          <w:szCs w:val="24"/>
        </w:rPr>
        <w:t>)</w:t>
      </w:r>
      <w:r w:rsidRPr="002B4AA2">
        <w:rPr>
          <w:rFonts w:ascii="Arial" w:hAnsi="Arial" w:cs="Arial"/>
          <w:sz w:val="24"/>
          <w:szCs w:val="24"/>
        </w:rPr>
        <w:t xml:space="preserve">. </w:t>
      </w:r>
      <w:r w:rsidR="00273AFC">
        <w:rPr>
          <w:rFonts w:ascii="Arial" w:hAnsi="Arial" w:cs="Arial"/>
          <w:sz w:val="24"/>
          <w:szCs w:val="24"/>
          <w:vertAlign w:val="superscript"/>
        </w:rPr>
        <w:t>(10)</w:t>
      </w:r>
    </w:p>
    <w:p w14:paraId="055050E2" w14:textId="41467E95" w:rsidR="00A55AB7" w:rsidRPr="002B4AA2" w:rsidRDefault="00A55AB7" w:rsidP="008C71D9">
      <w:pPr>
        <w:spacing w:line="240" w:lineRule="auto"/>
        <w:jc w:val="both"/>
        <w:rPr>
          <w:rFonts w:ascii="Arial" w:hAnsi="Arial" w:cs="Arial"/>
          <w:sz w:val="24"/>
          <w:szCs w:val="24"/>
        </w:rPr>
      </w:pPr>
      <w:r w:rsidRPr="002B4AA2">
        <w:rPr>
          <w:rFonts w:ascii="Arial" w:hAnsi="Arial" w:cs="Arial"/>
          <w:sz w:val="24"/>
          <w:szCs w:val="24"/>
        </w:rPr>
        <w:t xml:space="preserve">La dosis inicial suele ser de 50 mg por día durante 1 mes, luego de 100 a 200 mg / día. Debe continuarse durante al menos 6 a 9 meses para evaluar su eficacia. La espironolactona es una alternativa válida a la finasterida en pacientes que muestran AAF asociada con hirsutismo o acné. </w:t>
      </w:r>
      <w:r w:rsidR="004A72D1" w:rsidRPr="006E38F4">
        <w:rPr>
          <w:rFonts w:ascii="Arial" w:hAnsi="Arial" w:cs="Arial"/>
          <w:sz w:val="24"/>
          <w:szCs w:val="24"/>
          <w:vertAlign w:val="superscript"/>
        </w:rPr>
        <w:t>(</w:t>
      </w:r>
      <w:r w:rsidR="00273AFC">
        <w:rPr>
          <w:rFonts w:ascii="Arial" w:hAnsi="Arial" w:cs="Arial"/>
          <w:sz w:val="24"/>
          <w:szCs w:val="24"/>
          <w:vertAlign w:val="superscript"/>
        </w:rPr>
        <w:t>10</w:t>
      </w:r>
      <w:r w:rsidR="004A72D1" w:rsidRPr="006E38F4">
        <w:rPr>
          <w:rFonts w:ascii="Arial" w:hAnsi="Arial" w:cs="Arial"/>
          <w:sz w:val="24"/>
          <w:szCs w:val="24"/>
          <w:vertAlign w:val="superscript"/>
        </w:rPr>
        <w:t>)</w:t>
      </w:r>
    </w:p>
    <w:p w14:paraId="753B9716" w14:textId="20980000" w:rsidR="00A55AB7" w:rsidRPr="002B4AA2" w:rsidRDefault="00A55AB7" w:rsidP="008C71D9">
      <w:pPr>
        <w:spacing w:line="240" w:lineRule="auto"/>
        <w:jc w:val="both"/>
        <w:rPr>
          <w:rFonts w:ascii="Arial" w:hAnsi="Arial" w:cs="Arial"/>
          <w:b/>
          <w:sz w:val="24"/>
          <w:szCs w:val="24"/>
        </w:rPr>
      </w:pPr>
      <w:r w:rsidRPr="002B4AA2">
        <w:rPr>
          <w:rFonts w:ascii="Arial" w:hAnsi="Arial" w:cs="Arial"/>
          <w:b/>
          <w:sz w:val="24"/>
          <w:szCs w:val="24"/>
        </w:rPr>
        <w:t>Acetato de ciproterona</w:t>
      </w:r>
      <w:r w:rsidR="008C71D9">
        <w:rPr>
          <w:rFonts w:ascii="Arial" w:hAnsi="Arial" w:cs="Arial"/>
          <w:b/>
          <w:sz w:val="24"/>
          <w:szCs w:val="24"/>
        </w:rPr>
        <w:t>:</w:t>
      </w:r>
    </w:p>
    <w:p w14:paraId="0DB00EC2" w14:textId="58D7D8B8" w:rsidR="00504F78" w:rsidRPr="00273AFC" w:rsidRDefault="00A55AB7" w:rsidP="008C71D9">
      <w:pPr>
        <w:spacing w:line="240" w:lineRule="auto"/>
        <w:jc w:val="both"/>
        <w:rPr>
          <w:rFonts w:ascii="Arial" w:hAnsi="Arial" w:cs="Arial"/>
          <w:sz w:val="24"/>
          <w:szCs w:val="24"/>
          <w:vertAlign w:val="superscript"/>
        </w:rPr>
      </w:pPr>
      <w:r w:rsidRPr="002B4AA2">
        <w:rPr>
          <w:rFonts w:ascii="Arial" w:hAnsi="Arial" w:cs="Arial"/>
          <w:sz w:val="24"/>
          <w:szCs w:val="24"/>
        </w:rPr>
        <w:t xml:space="preserve">El acetato de ciproterona (CPA) es un antiandrógeno que actúa bloqueando los receptores de andrógenos y disminuyendo </w:t>
      </w:r>
      <w:r w:rsidR="00DC59D0">
        <w:rPr>
          <w:rFonts w:ascii="Arial" w:hAnsi="Arial" w:cs="Arial"/>
          <w:sz w:val="24"/>
          <w:szCs w:val="24"/>
        </w:rPr>
        <w:t>las concentraciones</w:t>
      </w:r>
      <w:r w:rsidRPr="002B4AA2">
        <w:rPr>
          <w:rFonts w:ascii="Arial" w:hAnsi="Arial" w:cs="Arial"/>
          <w:sz w:val="24"/>
          <w:szCs w:val="24"/>
        </w:rPr>
        <w:t xml:space="preserve"> de testosterona al suprimir la hormona luteinizante y la liberación de la hormona foliculoestimulante. </w:t>
      </w:r>
      <w:r w:rsidR="00E201E5">
        <w:rPr>
          <w:rFonts w:ascii="Arial" w:hAnsi="Arial" w:cs="Arial"/>
          <w:sz w:val="24"/>
          <w:szCs w:val="24"/>
        </w:rPr>
        <w:t>S</w:t>
      </w:r>
      <w:r w:rsidRPr="002B4AA2">
        <w:rPr>
          <w:rFonts w:ascii="Arial" w:hAnsi="Arial" w:cs="Arial"/>
          <w:sz w:val="24"/>
          <w:szCs w:val="24"/>
        </w:rPr>
        <w:t xml:space="preserve">u eficacia es similar a la espironolactona. El CPA se prescribe en combinación con un estrógeno en las píldoras anticonceptivas orales. </w:t>
      </w:r>
      <w:r w:rsidR="00273AFC">
        <w:rPr>
          <w:rFonts w:ascii="Arial" w:hAnsi="Arial" w:cs="Arial"/>
          <w:sz w:val="24"/>
          <w:szCs w:val="24"/>
          <w:vertAlign w:val="superscript"/>
        </w:rPr>
        <w:t>(10)</w:t>
      </w:r>
    </w:p>
    <w:p w14:paraId="0A200E8C" w14:textId="0276C0D2" w:rsidR="00A55AB7" w:rsidRPr="002B4AA2" w:rsidRDefault="00A55AB7" w:rsidP="008C71D9">
      <w:pPr>
        <w:spacing w:line="240" w:lineRule="auto"/>
        <w:jc w:val="both"/>
        <w:rPr>
          <w:rFonts w:ascii="Arial" w:hAnsi="Arial" w:cs="Arial"/>
          <w:sz w:val="24"/>
          <w:szCs w:val="24"/>
        </w:rPr>
      </w:pPr>
      <w:r w:rsidRPr="002B4AA2">
        <w:rPr>
          <w:rFonts w:ascii="Arial" w:hAnsi="Arial" w:cs="Arial"/>
          <w:sz w:val="24"/>
          <w:szCs w:val="24"/>
        </w:rPr>
        <w:t>L</w:t>
      </w:r>
      <w:r w:rsidR="00504F78">
        <w:rPr>
          <w:rFonts w:ascii="Arial" w:hAnsi="Arial" w:cs="Arial"/>
          <w:sz w:val="24"/>
          <w:szCs w:val="24"/>
        </w:rPr>
        <w:t>a dosis en</w:t>
      </w:r>
      <w:r w:rsidRPr="002B4AA2">
        <w:rPr>
          <w:rFonts w:ascii="Arial" w:hAnsi="Arial" w:cs="Arial"/>
          <w:sz w:val="24"/>
          <w:szCs w:val="24"/>
        </w:rPr>
        <w:t xml:space="preserve"> AAF en mujeres premenopáusicas son 100 mg / día en los días 5–15 del ciclo menstrual junto con etinilestradiol 50 μg en los días 5–25, o 50 mg / día en los días 1–10 y etinilestradiol 35 μg los días 1–21. Las mujeres posmenopáusicas pueden ser tratadas con 50 mg diarios. Los efectos secundarios incluyen irregularidades en el ciclo menstrual, aumento de peso, sensibilidad en los senos, disminución de la libido, depresión y náuseas. </w:t>
      </w:r>
      <w:r w:rsidR="00340040">
        <w:rPr>
          <w:rFonts w:ascii="Arial" w:hAnsi="Arial" w:cs="Arial"/>
          <w:sz w:val="24"/>
          <w:szCs w:val="24"/>
        </w:rPr>
        <w:t>N</w:t>
      </w:r>
      <w:r w:rsidRPr="002B4AA2">
        <w:rPr>
          <w:rFonts w:ascii="Arial" w:hAnsi="Arial" w:cs="Arial"/>
          <w:sz w:val="24"/>
          <w:szCs w:val="24"/>
        </w:rPr>
        <w:t xml:space="preserve">o debe prescribirse a pacientes con enfermedades hepáticas. Existe un mayor riesgo de tromboembolismo venoso en pacientes que toman anticonceptivos orales que contienen estrógenos, que luego pueden aumentar en pacientes que toman anticonceptivos de CPA. </w:t>
      </w:r>
      <w:r w:rsidR="004A72D1" w:rsidRPr="006E38F4">
        <w:rPr>
          <w:rFonts w:ascii="Arial" w:hAnsi="Arial" w:cs="Arial"/>
          <w:sz w:val="24"/>
          <w:szCs w:val="24"/>
          <w:vertAlign w:val="superscript"/>
        </w:rPr>
        <w:t>(1</w:t>
      </w:r>
      <w:r w:rsidR="00273AFC">
        <w:rPr>
          <w:rFonts w:ascii="Arial" w:hAnsi="Arial" w:cs="Arial"/>
          <w:sz w:val="24"/>
          <w:szCs w:val="24"/>
          <w:vertAlign w:val="superscript"/>
        </w:rPr>
        <w:t>0</w:t>
      </w:r>
      <w:r w:rsidR="004A72D1" w:rsidRPr="006E38F4">
        <w:rPr>
          <w:rFonts w:ascii="Arial" w:hAnsi="Arial" w:cs="Arial"/>
          <w:sz w:val="24"/>
          <w:szCs w:val="24"/>
          <w:vertAlign w:val="superscript"/>
        </w:rPr>
        <w:t>,19)</w:t>
      </w:r>
    </w:p>
    <w:p w14:paraId="0ADAC58A" w14:textId="0244D293" w:rsidR="00A55AB7" w:rsidRPr="002B4AA2" w:rsidRDefault="00A55AB7" w:rsidP="008C71D9">
      <w:pPr>
        <w:spacing w:line="240" w:lineRule="auto"/>
        <w:jc w:val="both"/>
        <w:rPr>
          <w:rFonts w:ascii="Arial" w:hAnsi="Arial" w:cs="Arial"/>
          <w:b/>
          <w:sz w:val="24"/>
          <w:szCs w:val="24"/>
        </w:rPr>
      </w:pPr>
      <w:r w:rsidRPr="002B4AA2">
        <w:rPr>
          <w:rFonts w:ascii="Arial" w:hAnsi="Arial" w:cs="Arial"/>
          <w:b/>
          <w:sz w:val="24"/>
          <w:szCs w:val="24"/>
        </w:rPr>
        <w:t>Flutamida</w:t>
      </w:r>
      <w:r w:rsidR="008C71D9">
        <w:rPr>
          <w:rFonts w:ascii="Arial" w:hAnsi="Arial" w:cs="Arial"/>
          <w:b/>
          <w:sz w:val="24"/>
          <w:szCs w:val="24"/>
        </w:rPr>
        <w:t>:</w:t>
      </w:r>
    </w:p>
    <w:p w14:paraId="05D8E6D9" w14:textId="0F7697FA" w:rsidR="00A55AB7" w:rsidRPr="002B4AA2" w:rsidRDefault="00A55AB7" w:rsidP="008C71D9">
      <w:pPr>
        <w:spacing w:line="240" w:lineRule="auto"/>
        <w:jc w:val="both"/>
        <w:rPr>
          <w:rFonts w:ascii="Arial" w:hAnsi="Arial" w:cs="Arial"/>
          <w:sz w:val="24"/>
          <w:szCs w:val="24"/>
        </w:rPr>
      </w:pPr>
      <w:r w:rsidRPr="002B4AA2">
        <w:rPr>
          <w:rFonts w:ascii="Arial" w:hAnsi="Arial" w:cs="Arial"/>
          <w:sz w:val="24"/>
          <w:szCs w:val="24"/>
        </w:rPr>
        <w:t xml:space="preserve">La flutamida antagoniza el receptor al que se une a la testosterona y la </w:t>
      </w:r>
      <w:r w:rsidR="00683B7E">
        <w:rPr>
          <w:rFonts w:ascii="Arial" w:hAnsi="Arial" w:cs="Arial"/>
          <w:sz w:val="24"/>
          <w:szCs w:val="24"/>
        </w:rPr>
        <w:t>d</w:t>
      </w:r>
      <w:r w:rsidR="00683B7E" w:rsidRPr="00D2273C">
        <w:rPr>
          <w:rFonts w:ascii="Arial" w:hAnsi="Arial" w:cs="Arial"/>
          <w:sz w:val="24"/>
          <w:szCs w:val="24"/>
        </w:rPr>
        <w:t>ihidrotestosterona</w:t>
      </w:r>
      <w:r w:rsidRPr="002B4AA2">
        <w:rPr>
          <w:rFonts w:ascii="Arial" w:hAnsi="Arial" w:cs="Arial"/>
          <w:sz w:val="24"/>
          <w:szCs w:val="24"/>
        </w:rPr>
        <w:t xml:space="preserve">. </w:t>
      </w:r>
      <w:r w:rsidR="00683B7E">
        <w:rPr>
          <w:rFonts w:ascii="Arial" w:hAnsi="Arial" w:cs="Arial"/>
          <w:sz w:val="24"/>
          <w:szCs w:val="24"/>
        </w:rPr>
        <w:t>Se</w:t>
      </w:r>
      <w:r w:rsidRPr="002B4AA2">
        <w:rPr>
          <w:rFonts w:ascii="Arial" w:hAnsi="Arial" w:cs="Arial"/>
          <w:sz w:val="24"/>
          <w:szCs w:val="24"/>
        </w:rPr>
        <w:t xml:space="preserve"> administra a dosis que varían de 62.5 a 250 mg diarios para AAF. Aunque ha demostrado ser más eficiente que la finasterida y la espironolactona en AAF, no se prescribe </w:t>
      </w:r>
      <w:r w:rsidR="007E5F15" w:rsidRPr="002B4AA2">
        <w:rPr>
          <w:rFonts w:ascii="Arial" w:hAnsi="Arial" w:cs="Arial"/>
          <w:sz w:val="24"/>
          <w:szCs w:val="24"/>
        </w:rPr>
        <w:t>regularmente</w:t>
      </w:r>
      <w:r w:rsidRPr="002B4AA2">
        <w:rPr>
          <w:rFonts w:ascii="Arial" w:hAnsi="Arial" w:cs="Arial"/>
          <w:sz w:val="24"/>
          <w:szCs w:val="24"/>
        </w:rPr>
        <w:t xml:space="preserve"> debido al riesgo de hepatotoxicidad</w:t>
      </w:r>
      <w:r w:rsidR="007E5F15">
        <w:rPr>
          <w:rFonts w:ascii="Arial" w:hAnsi="Arial" w:cs="Arial"/>
          <w:sz w:val="24"/>
          <w:szCs w:val="24"/>
        </w:rPr>
        <w:t xml:space="preserve"> e </w:t>
      </w:r>
      <w:r w:rsidRPr="002B4AA2">
        <w:rPr>
          <w:rFonts w:ascii="Arial" w:hAnsi="Arial" w:cs="Arial"/>
          <w:sz w:val="24"/>
          <w:szCs w:val="24"/>
        </w:rPr>
        <w:t xml:space="preserve">insuficiencia hepática. </w:t>
      </w:r>
      <w:r w:rsidR="007E5F15">
        <w:rPr>
          <w:rFonts w:ascii="Arial" w:hAnsi="Arial" w:cs="Arial"/>
          <w:sz w:val="24"/>
          <w:szCs w:val="24"/>
        </w:rPr>
        <w:t xml:space="preserve">Se debe solicitar control de </w:t>
      </w:r>
      <w:r w:rsidRPr="002B4AA2">
        <w:rPr>
          <w:rFonts w:ascii="Arial" w:hAnsi="Arial" w:cs="Arial"/>
          <w:sz w:val="24"/>
          <w:szCs w:val="24"/>
        </w:rPr>
        <w:t xml:space="preserve">las </w:t>
      </w:r>
      <w:r w:rsidR="004A72D1" w:rsidRPr="002B4AA2">
        <w:rPr>
          <w:rFonts w:ascii="Arial" w:hAnsi="Arial" w:cs="Arial"/>
          <w:sz w:val="24"/>
          <w:szCs w:val="24"/>
        </w:rPr>
        <w:t>transaminasas séricas</w:t>
      </w:r>
      <w:r w:rsidRPr="002B4AA2">
        <w:rPr>
          <w:rFonts w:ascii="Arial" w:hAnsi="Arial" w:cs="Arial"/>
          <w:sz w:val="24"/>
          <w:szCs w:val="24"/>
        </w:rPr>
        <w:t xml:space="preserve"> mensualmente durante los primeros 4 meses y periódicamente a partir de entonces. </w:t>
      </w:r>
      <w:r w:rsidR="007E5F15">
        <w:rPr>
          <w:rFonts w:ascii="Arial" w:hAnsi="Arial" w:cs="Arial"/>
          <w:sz w:val="24"/>
          <w:szCs w:val="24"/>
        </w:rPr>
        <w:t>Entre los e</w:t>
      </w:r>
      <w:r w:rsidRPr="002B4AA2">
        <w:rPr>
          <w:rFonts w:ascii="Arial" w:hAnsi="Arial" w:cs="Arial"/>
          <w:sz w:val="24"/>
          <w:szCs w:val="24"/>
        </w:rPr>
        <w:t xml:space="preserve">fectos secundarios </w:t>
      </w:r>
      <w:r w:rsidR="007E5F15">
        <w:rPr>
          <w:rFonts w:ascii="Arial" w:hAnsi="Arial" w:cs="Arial"/>
          <w:sz w:val="24"/>
          <w:szCs w:val="24"/>
        </w:rPr>
        <w:t xml:space="preserve">se encuentra la </w:t>
      </w:r>
      <w:r w:rsidRPr="002B4AA2">
        <w:rPr>
          <w:rFonts w:ascii="Arial" w:hAnsi="Arial" w:cs="Arial"/>
          <w:sz w:val="24"/>
          <w:szCs w:val="24"/>
        </w:rPr>
        <w:t xml:space="preserve">disminución de la </w:t>
      </w:r>
      <w:r w:rsidR="007E5F15">
        <w:rPr>
          <w:rFonts w:ascii="Arial" w:hAnsi="Arial" w:cs="Arial"/>
          <w:sz w:val="24"/>
          <w:szCs w:val="24"/>
        </w:rPr>
        <w:t>libido.</w:t>
      </w:r>
      <w:r w:rsidRPr="002B4AA2">
        <w:rPr>
          <w:rFonts w:ascii="Arial" w:hAnsi="Arial" w:cs="Arial"/>
          <w:sz w:val="24"/>
          <w:szCs w:val="24"/>
        </w:rPr>
        <w:t xml:space="preserve"> </w:t>
      </w:r>
      <w:r w:rsidR="004A72D1" w:rsidRPr="006E38F4">
        <w:rPr>
          <w:rFonts w:ascii="Arial" w:hAnsi="Arial" w:cs="Arial"/>
          <w:sz w:val="24"/>
          <w:szCs w:val="24"/>
          <w:vertAlign w:val="superscript"/>
        </w:rPr>
        <w:t>(1</w:t>
      </w:r>
      <w:r w:rsidR="00CE43DA">
        <w:rPr>
          <w:rFonts w:ascii="Arial" w:hAnsi="Arial" w:cs="Arial"/>
          <w:sz w:val="24"/>
          <w:szCs w:val="24"/>
          <w:vertAlign w:val="superscript"/>
        </w:rPr>
        <w:t>0</w:t>
      </w:r>
      <w:r w:rsidR="004A72D1" w:rsidRPr="006E38F4">
        <w:rPr>
          <w:rFonts w:ascii="Arial" w:hAnsi="Arial" w:cs="Arial"/>
          <w:sz w:val="24"/>
          <w:szCs w:val="24"/>
          <w:vertAlign w:val="superscript"/>
        </w:rPr>
        <w:t>)</w:t>
      </w:r>
    </w:p>
    <w:p w14:paraId="6D1CD0A5" w14:textId="77777777" w:rsidR="00A55AB7" w:rsidRPr="002B4AA2" w:rsidRDefault="00A55AB7" w:rsidP="008C71D9">
      <w:pPr>
        <w:spacing w:line="240" w:lineRule="auto"/>
        <w:jc w:val="both"/>
        <w:rPr>
          <w:rFonts w:ascii="Arial" w:hAnsi="Arial" w:cs="Arial"/>
          <w:b/>
          <w:sz w:val="24"/>
          <w:szCs w:val="24"/>
        </w:rPr>
      </w:pPr>
      <w:r w:rsidRPr="002B4AA2">
        <w:rPr>
          <w:rFonts w:ascii="Arial" w:hAnsi="Arial" w:cs="Arial"/>
          <w:b/>
          <w:sz w:val="24"/>
          <w:szCs w:val="24"/>
        </w:rPr>
        <w:t xml:space="preserve">Bicalutamida: </w:t>
      </w:r>
    </w:p>
    <w:p w14:paraId="6F06687F" w14:textId="4F5214C3" w:rsidR="00AA64F4" w:rsidRDefault="00A55AB7" w:rsidP="008C71D9">
      <w:pPr>
        <w:spacing w:before="240" w:line="240" w:lineRule="auto"/>
        <w:jc w:val="both"/>
        <w:rPr>
          <w:rFonts w:ascii="Arial" w:hAnsi="Arial" w:cs="Arial"/>
          <w:sz w:val="24"/>
          <w:szCs w:val="24"/>
          <w:vertAlign w:val="superscript"/>
        </w:rPr>
      </w:pPr>
      <w:r w:rsidRPr="002B4AA2">
        <w:rPr>
          <w:rFonts w:ascii="Arial" w:hAnsi="Arial" w:cs="Arial"/>
          <w:sz w:val="24"/>
          <w:szCs w:val="24"/>
        </w:rPr>
        <w:lastRenderedPageBreak/>
        <w:t>Es un antiandr</w:t>
      </w:r>
      <w:r w:rsidR="00781D70">
        <w:rPr>
          <w:rFonts w:ascii="Arial" w:hAnsi="Arial" w:cs="Arial"/>
          <w:sz w:val="24"/>
          <w:szCs w:val="24"/>
        </w:rPr>
        <w:t>ó</w:t>
      </w:r>
      <w:r w:rsidRPr="002B4AA2">
        <w:rPr>
          <w:rFonts w:ascii="Arial" w:hAnsi="Arial" w:cs="Arial"/>
          <w:sz w:val="24"/>
          <w:szCs w:val="24"/>
        </w:rPr>
        <w:t xml:space="preserve">geno no esteroideo de primera generación que bloquea el receptor de andrógenos de forma selectiva, </w:t>
      </w:r>
      <w:r w:rsidR="00AA64F4">
        <w:rPr>
          <w:rFonts w:ascii="Arial" w:hAnsi="Arial" w:cs="Arial"/>
          <w:sz w:val="24"/>
          <w:szCs w:val="24"/>
        </w:rPr>
        <w:t xml:space="preserve">con </w:t>
      </w:r>
      <w:r w:rsidR="00AA64F4" w:rsidRPr="002B4AA2">
        <w:rPr>
          <w:rFonts w:ascii="Arial" w:hAnsi="Arial" w:cs="Arial"/>
          <w:sz w:val="24"/>
          <w:szCs w:val="24"/>
        </w:rPr>
        <w:t>mejor</w:t>
      </w:r>
      <w:r w:rsidRPr="002B4AA2">
        <w:rPr>
          <w:rFonts w:ascii="Arial" w:hAnsi="Arial" w:cs="Arial"/>
          <w:sz w:val="24"/>
          <w:szCs w:val="24"/>
        </w:rPr>
        <w:t xml:space="preserve"> perfil de seguridad que la flutamida. </w:t>
      </w:r>
      <w:r w:rsidR="00AA64F4">
        <w:rPr>
          <w:rFonts w:ascii="Arial" w:hAnsi="Arial" w:cs="Arial"/>
          <w:sz w:val="24"/>
          <w:szCs w:val="24"/>
        </w:rPr>
        <w:t>Esta</w:t>
      </w:r>
      <w:r w:rsidRPr="002B4AA2">
        <w:rPr>
          <w:rFonts w:ascii="Arial" w:hAnsi="Arial" w:cs="Arial"/>
          <w:sz w:val="24"/>
          <w:szCs w:val="24"/>
        </w:rPr>
        <w:t xml:space="preserve"> indicado en pacientes con hirsutismo o en pacientes con manifestaciones clínicas de hiperandrogenismo</w:t>
      </w:r>
      <w:r w:rsidR="00AA64F4">
        <w:rPr>
          <w:rFonts w:ascii="Arial" w:hAnsi="Arial" w:cs="Arial"/>
          <w:sz w:val="24"/>
          <w:szCs w:val="24"/>
        </w:rPr>
        <w:t xml:space="preserve"> (</w:t>
      </w:r>
      <w:r w:rsidRPr="002B4AA2">
        <w:rPr>
          <w:rFonts w:ascii="Arial" w:hAnsi="Arial" w:cs="Arial"/>
          <w:sz w:val="24"/>
          <w:szCs w:val="24"/>
        </w:rPr>
        <w:t>seborrea, el acné y el hirsutismo</w:t>
      </w:r>
      <w:r w:rsidR="00AA64F4">
        <w:rPr>
          <w:rFonts w:ascii="Arial" w:hAnsi="Arial" w:cs="Arial"/>
          <w:sz w:val="24"/>
          <w:szCs w:val="24"/>
        </w:rPr>
        <w:t>)</w:t>
      </w:r>
      <w:r w:rsidRPr="002B4AA2">
        <w:rPr>
          <w:rFonts w:ascii="Arial" w:hAnsi="Arial" w:cs="Arial"/>
          <w:sz w:val="24"/>
          <w:szCs w:val="24"/>
        </w:rPr>
        <w:t>. La dosis recomendada es de 50mg diarios en monoterapia y en combinación con otros tratamientos 50 mg 2 veces por semana.</w:t>
      </w:r>
      <w:r w:rsidR="009201DF">
        <w:rPr>
          <w:rFonts w:ascii="Arial" w:hAnsi="Arial" w:cs="Arial"/>
          <w:sz w:val="24"/>
          <w:szCs w:val="24"/>
          <w:vertAlign w:val="superscript"/>
        </w:rPr>
        <w:t xml:space="preserve"> </w:t>
      </w:r>
      <w:r w:rsidR="00AA64F4" w:rsidRPr="006E38F4">
        <w:rPr>
          <w:rFonts w:ascii="Arial" w:hAnsi="Arial" w:cs="Arial"/>
          <w:sz w:val="24"/>
          <w:szCs w:val="24"/>
          <w:vertAlign w:val="superscript"/>
        </w:rPr>
        <w:t>(</w:t>
      </w:r>
      <w:r w:rsidR="00AA64F4">
        <w:rPr>
          <w:rFonts w:ascii="Arial" w:hAnsi="Arial" w:cs="Arial"/>
          <w:sz w:val="24"/>
          <w:szCs w:val="24"/>
          <w:vertAlign w:val="superscript"/>
        </w:rPr>
        <w:t>2</w:t>
      </w:r>
      <w:r w:rsidR="00CE43DA">
        <w:rPr>
          <w:rFonts w:ascii="Arial" w:hAnsi="Arial" w:cs="Arial"/>
          <w:sz w:val="24"/>
          <w:szCs w:val="24"/>
          <w:vertAlign w:val="superscript"/>
        </w:rPr>
        <w:t>8</w:t>
      </w:r>
      <w:r w:rsidR="00AA64F4">
        <w:rPr>
          <w:rFonts w:ascii="Arial" w:hAnsi="Arial" w:cs="Arial"/>
          <w:sz w:val="24"/>
          <w:szCs w:val="24"/>
          <w:vertAlign w:val="superscript"/>
        </w:rPr>
        <w:t>,</w:t>
      </w:r>
      <w:r w:rsidR="00CE43DA">
        <w:rPr>
          <w:rFonts w:ascii="Arial" w:hAnsi="Arial" w:cs="Arial"/>
          <w:sz w:val="24"/>
          <w:szCs w:val="24"/>
          <w:vertAlign w:val="superscript"/>
        </w:rPr>
        <w:t>29</w:t>
      </w:r>
      <w:r w:rsidR="00AA64F4" w:rsidRPr="006E38F4">
        <w:rPr>
          <w:rFonts w:ascii="Arial" w:hAnsi="Arial" w:cs="Arial"/>
          <w:sz w:val="24"/>
          <w:szCs w:val="24"/>
          <w:vertAlign w:val="superscript"/>
        </w:rPr>
        <w:t>)</w:t>
      </w:r>
    </w:p>
    <w:p w14:paraId="08FD2B47" w14:textId="1D4ADEAE" w:rsidR="00A55AB7" w:rsidRPr="00AA64F4" w:rsidRDefault="00A55AB7" w:rsidP="008C71D9">
      <w:pPr>
        <w:spacing w:before="240" w:line="240" w:lineRule="auto"/>
        <w:jc w:val="both"/>
        <w:rPr>
          <w:rFonts w:ascii="Arial" w:hAnsi="Arial" w:cs="Arial"/>
          <w:sz w:val="24"/>
          <w:szCs w:val="24"/>
          <w:vertAlign w:val="superscript"/>
        </w:rPr>
      </w:pPr>
      <w:r w:rsidRPr="002B4AA2">
        <w:rPr>
          <w:rFonts w:ascii="Arial" w:hAnsi="Arial" w:cs="Arial"/>
          <w:sz w:val="24"/>
          <w:szCs w:val="24"/>
          <w:shd w:val="clear" w:color="auto" w:fill="FFFFFF"/>
        </w:rPr>
        <w:t>La bicalutamid</w:t>
      </w:r>
      <w:r w:rsidR="00FC64D8">
        <w:rPr>
          <w:rFonts w:ascii="Arial" w:hAnsi="Arial" w:cs="Arial"/>
          <w:sz w:val="24"/>
          <w:szCs w:val="24"/>
          <w:shd w:val="clear" w:color="auto" w:fill="FFFFFF"/>
        </w:rPr>
        <w:t>a</w:t>
      </w:r>
      <w:r w:rsidRPr="002B4AA2">
        <w:rPr>
          <w:rFonts w:ascii="Arial" w:hAnsi="Arial" w:cs="Arial"/>
          <w:sz w:val="24"/>
          <w:szCs w:val="24"/>
          <w:shd w:val="clear" w:color="auto" w:fill="FFFFFF"/>
        </w:rPr>
        <w:t xml:space="preserve"> parece tener un perfil de seguridad favorable cuando se usa para tratar la AAF, incluso en combinación con otros tratamientos, como el minoxidil oral y la espironolactona.</w:t>
      </w:r>
      <w:r w:rsidRPr="002B4AA2">
        <w:rPr>
          <w:rFonts w:ascii="Arial" w:hAnsi="Arial" w:cs="Arial"/>
          <w:sz w:val="24"/>
          <w:szCs w:val="24"/>
        </w:rPr>
        <w:t xml:space="preserve"> </w:t>
      </w:r>
      <w:r w:rsidR="008F7DE0">
        <w:rPr>
          <w:rFonts w:ascii="Arial" w:hAnsi="Arial" w:cs="Arial"/>
          <w:sz w:val="24"/>
          <w:szCs w:val="24"/>
        </w:rPr>
        <w:t>Puede ser</w:t>
      </w:r>
      <w:r w:rsidRPr="002B4AA2">
        <w:rPr>
          <w:rFonts w:ascii="Arial" w:hAnsi="Arial" w:cs="Arial"/>
          <w:sz w:val="24"/>
          <w:szCs w:val="24"/>
          <w:shd w:val="clear" w:color="auto" w:fill="FFFFFF"/>
        </w:rPr>
        <w:t xml:space="preserve"> útil para disminuir el riesgo de hipertricosis, que es el efecto adverso más frecuente del minoxidil oral.</w:t>
      </w:r>
      <w:r w:rsidR="00FC64D8" w:rsidRPr="00FC64D8">
        <w:rPr>
          <w:rFonts w:ascii="Arial" w:hAnsi="Arial" w:cs="Arial"/>
          <w:sz w:val="24"/>
          <w:szCs w:val="24"/>
          <w:vertAlign w:val="superscript"/>
        </w:rPr>
        <w:t xml:space="preserve"> </w:t>
      </w:r>
      <w:r w:rsidR="00FC64D8" w:rsidRPr="006E38F4">
        <w:rPr>
          <w:rFonts w:ascii="Arial" w:hAnsi="Arial" w:cs="Arial"/>
          <w:sz w:val="24"/>
          <w:szCs w:val="24"/>
          <w:vertAlign w:val="superscript"/>
        </w:rPr>
        <w:t>(</w:t>
      </w:r>
      <w:r w:rsidR="009201DF">
        <w:rPr>
          <w:rFonts w:ascii="Arial" w:hAnsi="Arial" w:cs="Arial"/>
          <w:sz w:val="24"/>
          <w:szCs w:val="24"/>
          <w:vertAlign w:val="superscript"/>
        </w:rPr>
        <w:t>2</w:t>
      </w:r>
      <w:r w:rsidR="00CE43DA">
        <w:rPr>
          <w:rFonts w:ascii="Arial" w:hAnsi="Arial" w:cs="Arial"/>
          <w:sz w:val="24"/>
          <w:szCs w:val="24"/>
          <w:vertAlign w:val="superscript"/>
        </w:rPr>
        <w:t>8</w:t>
      </w:r>
      <w:r w:rsidR="009201DF">
        <w:rPr>
          <w:rFonts w:ascii="Arial" w:hAnsi="Arial" w:cs="Arial"/>
          <w:sz w:val="24"/>
          <w:szCs w:val="24"/>
          <w:vertAlign w:val="superscript"/>
        </w:rPr>
        <w:t>,</w:t>
      </w:r>
      <w:r w:rsidR="00CE43DA">
        <w:rPr>
          <w:rFonts w:ascii="Arial" w:hAnsi="Arial" w:cs="Arial"/>
          <w:sz w:val="24"/>
          <w:szCs w:val="24"/>
          <w:vertAlign w:val="superscript"/>
        </w:rPr>
        <w:t>29</w:t>
      </w:r>
      <w:r w:rsidR="00FC64D8" w:rsidRPr="006E38F4">
        <w:rPr>
          <w:rFonts w:ascii="Arial" w:hAnsi="Arial" w:cs="Arial"/>
          <w:sz w:val="24"/>
          <w:szCs w:val="24"/>
          <w:vertAlign w:val="superscript"/>
        </w:rPr>
        <w:t>)</w:t>
      </w:r>
    </w:p>
    <w:p w14:paraId="73720A46" w14:textId="7D1085BA" w:rsidR="00A55AB7" w:rsidRPr="008C71D9" w:rsidRDefault="008C71D9" w:rsidP="008C71D9">
      <w:pPr>
        <w:spacing w:line="240" w:lineRule="auto"/>
        <w:jc w:val="both"/>
        <w:rPr>
          <w:rFonts w:ascii="Arial" w:hAnsi="Arial" w:cs="Arial"/>
          <w:b/>
          <w:i/>
          <w:iCs/>
          <w:sz w:val="24"/>
          <w:szCs w:val="24"/>
        </w:rPr>
      </w:pPr>
      <w:r w:rsidRPr="008C71D9">
        <w:rPr>
          <w:rFonts w:ascii="Arial" w:hAnsi="Arial" w:cs="Arial"/>
          <w:b/>
          <w:i/>
          <w:iCs/>
          <w:sz w:val="24"/>
          <w:szCs w:val="24"/>
        </w:rPr>
        <w:t xml:space="preserve">Tratamiento </w:t>
      </w:r>
      <w:r>
        <w:rPr>
          <w:rFonts w:ascii="Arial" w:hAnsi="Arial" w:cs="Arial"/>
          <w:b/>
          <w:i/>
          <w:iCs/>
          <w:sz w:val="24"/>
          <w:szCs w:val="24"/>
        </w:rPr>
        <w:t>i</w:t>
      </w:r>
      <w:r w:rsidRPr="008C71D9">
        <w:rPr>
          <w:rFonts w:ascii="Arial" w:hAnsi="Arial" w:cs="Arial"/>
          <w:b/>
          <w:i/>
          <w:iCs/>
          <w:sz w:val="24"/>
          <w:szCs w:val="24"/>
        </w:rPr>
        <w:t>ntradérmico</w:t>
      </w:r>
    </w:p>
    <w:p w14:paraId="79010435" w14:textId="7DE7278E" w:rsidR="00A55AB7" w:rsidRPr="002B4AA2" w:rsidRDefault="00A55AB7" w:rsidP="008C71D9">
      <w:pPr>
        <w:spacing w:line="240" w:lineRule="auto"/>
        <w:jc w:val="both"/>
        <w:rPr>
          <w:rFonts w:ascii="Arial" w:hAnsi="Arial" w:cs="Arial"/>
          <w:b/>
          <w:sz w:val="24"/>
          <w:szCs w:val="24"/>
        </w:rPr>
      </w:pPr>
      <w:r w:rsidRPr="002B4AA2">
        <w:rPr>
          <w:rFonts w:ascii="Arial" w:hAnsi="Arial" w:cs="Arial"/>
          <w:b/>
          <w:sz w:val="24"/>
          <w:szCs w:val="24"/>
        </w:rPr>
        <w:t>Plasma rico en plaquetas</w:t>
      </w:r>
      <w:r w:rsidR="008C71D9">
        <w:rPr>
          <w:rFonts w:ascii="Arial" w:hAnsi="Arial" w:cs="Arial"/>
          <w:b/>
          <w:sz w:val="24"/>
          <w:szCs w:val="24"/>
        </w:rPr>
        <w:t>:</w:t>
      </w:r>
    </w:p>
    <w:p w14:paraId="370B4AEF" w14:textId="632069A3" w:rsidR="00A55AB7" w:rsidRPr="003E4B7A" w:rsidRDefault="00A55AB7" w:rsidP="008C71D9">
      <w:pPr>
        <w:spacing w:line="240" w:lineRule="auto"/>
        <w:jc w:val="both"/>
        <w:rPr>
          <w:rFonts w:ascii="Arial" w:hAnsi="Arial" w:cs="Arial"/>
          <w:sz w:val="24"/>
          <w:szCs w:val="24"/>
          <w:vertAlign w:val="superscript"/>
        </w:rPr>
      </w:pPr>
      <w:r w:rsidRPr="002B4AA2">
        <w:rPr>
          <w:rFonts w:ascii="Arial" w:hAnsi="Arial" w:cs="Arial"/>
          <w:sz w:val="24"/>
          <w:szCs w:val="24"/>
        </w:rPr>
        <w:t xml:space="preserve">El plasma rico en plaquetas (PRP), es una preparación autóloga de plaquetas en plasma concentrado. </w:t>
      </w:r>
      <w:r w:rsidR="00B7000B">
        <w:rPr>
          <w:rFonts w:ascii="Arial" w:hAnsi="Arial" w:cs="Arial"/>
          <w:sz w:val="24"/>
          <w:szCs w:val="24"/>
        </w:rPr>
        <w:t>La</w:t>
      </w:r>
      <w:r w:rsidRPr="002B4AA2">
        <w:rPr>
          <w:rFonts w:ascii="Arial" w:hAnsi="Arial" w:cs="Arial"/>
          <w:sz w:val="24"/>
          <w:szCs w:val="24"/>
        </w:rPr>
        <w:t xml:space="preserve"> técnica actual mediante la cual se prepara el PRP proporciona un enriquecimiento del 300 al 700% (generalmente más de 1 000 000 de plaquetas/ microlitro)</w:t>
      </w:r>
      <w:r w:rsidR="003E4B7A">
        <w:rPr>
          <w:rFonts w:ascii="Arial" w:hAnsi="Arial" w:cs="Arial"/>
          <w:sz w:val="24"/>
          <w:szCs w:val="24"/>
        </w:rPr>
        <w:t xml:space="preserve">. </w:t>
      </w:r>
      <w:r w:rsidR="003E4B7A">
        <w:rPr>
          <w:rFonts w:ascii="Arial" w:hAnsi="Arial" w:cs="Arial"/>
          <w:sz w:val="24"/>
          <w:szCs w:val="24"/>
          <w:vertAlign w:val="superscript"/>
        </w:rPr>
        <w:t>(10</w:t>
      </w:r>
      <w:r w:rsidR="0056470E">
        <w:rPr>
          <w:rFonts w:ascii="Arial" w:hAnsi="Arial" w:cs="Arial"/>
          <w:sz w:val="24"/>
          <w:szCs w:val="24"/>
          <w:vertAlign w:val="superscript"/>
        </w:rPr>
        <w:t xml:space="preserve">, </w:t>
      </w:r>
      <w:r w:rsidR="00CE43DA">
        <w:rPr>
          <w:rFonts w:ascii="Arial" w:hAnsi="Arial" w:cs="Arial"/>
          <w:sz w:val="24"/>
          <w:szCs w:val="24"/>
          <w:vertAlign w:val="superscript"/>
        </w:rPr>
        <w:t>30</w:t>
      </w:r>
      <w:r w:rsidR="003E4B7A">
        <w:rPr>
          <w:rFonts w:ascii="Arial" w:hAnsi="Arial" w:cs="Arial"/>
          <w:sz w:val="24"/>
          <w:szCs w:val="24"/>
          <w:vertAlign w:val="superscript"/>
        </w:rPr>
        <w:t>)</w:t>
      </w:r>
    </w:p>
    <w:p w14:paraId="759E094F" w14:textId="33B0E69D" w:rsidR="00A55AB7" w:rsidRPr="003E4B7A" w:rsidRDefault="00D0601B" w:rsidP="008C71D9">
      <w:pPr>
        <w:spacing w:line="240" w:lineRule="auto"/>
        <w:jc w:val="both"/>
        <w:rPr>
          <w:rFonts w:ascii="Arial" w:hAnsi="Arial" w:cs="Arial"/>
          <w:sz w:val="24"/>
          <w:szCs w:val="24"/>
          <w:vertAlign w:val="superscript"/>
        </w:rPr>
      </w:pPr>
      <w:r w:rsidRPr="00D0601B">
        <w:rPr>
          <w:rFonts w:ascii="Arial" w:hAnsi="Arial" w:cs="Arial"/>
          <w:sz w:val="24"/>
          <w:szCs w:val="24"/>
        </w:rPr>
        <w:t>Las moléculas bioactivas presentes en el PRP promueven 4 acciones principales en el entorno local de la administración, como son la proliferación, migración, diferenciación celular y angiogénesis. Varias citocinas</w:t>
      </w:r>
      <w:r>
        <w:rPr>
          <w:rFonts w:ascii="Arial" w:hAnsi="Arial" w:cs="Arial"/>
          <w:sz w:val="24"/>
          <w:szCs w:val="24"/>
        </w:rPr>
        <w:t xml:space="preserve">, quimiocinas y factor de crecimiento </w:t>
      </w:r>
      <w:r w:rsidRPr="00D0601B">
        <w:rPr>
          <w:rFonts w:ascii="Arial" w:hAnsi="Arial" w:cs="Arial"/>
          <w:sz w:val="24"/>
          <w:szCs w:val="24"/>
        </w:rPr>
        <w:t xml:space="preserve">participan en la regulación de la morfogénesis del </w:t>
      </w:r>
      <w:r>
        <w:rPr>
          <w:rFonts w:ascii="Arial" w:hAnsi="Arial" w:cs="Arial"/>
          <w:sz w:val="24"/>
          <w:szCs w:val="24"/>
        </w:rPr>
        <w:t>pelo</w:t>
      </w:r>
      <w:r w:rsidRPr="00D0601B">
        <w:rPr>
          <w:rFonts w:ascii="Arial" w:hAnsi="Arial" w:cs="Arial"/>
          <w:sz w:val="24"/>
          <w:szCs w:val="24"/>
        </w:rPr>
        <w:t xml:space="preserve"> y el ciclo del crecimiento del </w:t>
      </w:r>
      <w:r>
        <w:rPr>
          <w:rFonts w:ascii="Arial" w:hAnsi="Arial" w:cs="Arial"/>
          <w:sz w:val="24"/>
          <w:szCs w:val="24"/>
        </w:rPr>
        <w:t xml:space="preserve">pelo. </w:t>
      </w:r>
      <w:r w:rsidR="00A55AB7" w:rsidRPr="002B4AA2">
        <w:rPr>
          <w:rFonts w:ascii="Arial" w:hAnsi="Arial" w:cs="Arial"/>
          <w:sz w:val="24"/>
          <w:szCs w:val="24"/>
        </w:rPr>
        <w:t>El factor de crecimiento (TGF) presente en PRP está involucrado en la restauración del</w:t>
      </w:r>
      <w:r w:rsidR="00714634">
        <w:rPr>
          <w:rFonts w:ascii="Arial" w:hAnsi="Arial" w:cs="Arial"/>
          <w:sz w:val="24"/>
          <w:szCs w:val="24"/>
        </w:rPr>
        <w:t xml:space="preserve"> pelo</w:t>
      </w:r>
      <w:r w:rsidR="00A55AB7" w:rsidRPr="002B4AA2">
        <w:rPr>
          <w:rFonts w:ascii="Arial" w:hAnsi="Arial" w:cs="Arial"/>
          <w:sz w:val="24"/>
          <w:szCs w:val="24"/>
        </w:rPr>
        <w:t xml:space="preserve"> en</w:t>
      </w:r>
      <w:r w:rsidR="008D2535">
        <w:rPr>
          <w:rFonts w:ascii="Arial" w:hAnsi="Arial" w:cs="Arial"/>
          <w:sz w:val="24"/>
          <w:szCs w:val="24"/>
        </w:rPr>
        <w:t xml:space="preserve"> la</w:t>
      </w:r>
      <w:r w:rsidR="00A55AB7" w:rsidRPr="002B4AA2">
        <w:rPr>
          <w:rFonts w:ascii="Arial" w:hAnsi="Arial" w:cs="Arial"/>
          <w:sz w:val="24"/>
          <w:szCs w:val="24"/>
        </w:rPr>
        <w:t xml:space="preserve"> A</w:t>
      </w:r>
      <w:r w:rsidR="00D643DA">
        <w:rPr>
          <w:rFonts w:ascii="Arial" w:hAnsi="Arial" w:cs="Arial"/>
          <w:sz w:val="24"/>
          <w:szCs w:val="24"/>
        </w:rPr>
        <w:t>AF</w:t>
      </w:r>
      <w:r w:rsidR="00A55AB7" w:rsidRPr="002B4AA2">
        <w:rPr>
          <w:rFonts w:ascii="Arial" w:hAnsi="Arial" w:cs="Arial"/>
          <w:sz w:val="24"/>
          <w:szCs w:val="24"/>
        </w:rPr>
        <w:t xml:space="preserve">. Estos factores de crecimiento pueden estimular las células madre ubicadas en la región abultada de la papila dérmica que a su vez puede activarse la fase proliferativa del ciclo del </w:t>
      </w:r>
      <w:r w:rsidR="00714634">
        <w:rPr>
          <w:rFonts w:ascii="Arial" w:hAnsi="Arial" w:cs="Arial"/>
          <w:sz w:val="24"/>
          <w:szCs w:val="24"/>
        </w:rPr>
        <w:t>pelo</w:t>
      </w:r>
      <w:r w:rsidR="00A55AB7" w:rsidRPr="002B4AA2">
        <w:rPr>
          <w:rFonts w:ascii="Arial" w:hAnsi="Arial" w:cs="Arial"/>
          <w:sz w:val="24"/>
          <w:szCs w:val="24"/>
        </w:rPr>
        <w:t xml:space="preserve"> y es responsable del crecimiento de la unidad folicular. </w:t>
      </w:r>
      <w:r w:rsidR="003E4B7A">
        <w:rPr>
          <w:rFonts w:ascii="Arial" w:hAnsi="Arial" w:cs="Arial"/>
          <w:sz w:val="24"/>
          <w:szCs w:val="24"/>
          <w:vertAlign w:val="superscript"/>
        </w:rPr>
        <w:t>(</w:t>
      </w:r>
      <w:r w:rsidR="004C25B9">
        <w:rPr>
          <w:rFonts w:ascii="Arial" w:hAnsi="Arial" w:cs="Arial"/>
          <w:sz w:val="24"/>
          <w:szCs w:val="24"/>
          <w:vertAlign w:val="superscript"/>
        </w:rPr>
        <w:t>3</w:t>
      </w:r>
      <w:r w:rsidR="00CE43DA">
        <w:rPr>
          <w:rFonts w:ascii="Arial" w:hAnsi="Arial" w:cs="Arial"/>
          <w:sz w:val="24"/>
          <w:szCs w:val="24"/>
          <w:vertAlign w:val="superscript"/>
        </w:rPr>
        <w:t>1</w:t>
      </w:r>
      <w:r w:rsidR="00A31CD0">
        <w:rPr>
          <w:rFonts w:ascii="Arial" w:hAnsi="Arial" w:cs="Arial"/>
          <w:sz w:val="24"/>
          <w:szCs w:val="24"/>
          <w:vertAlign w:val="superscript"/>
        </w:rPr>
        <w:t>,3</w:t>
      </w:r>
      <w:r w:rsidR="00CE43DA">
        <w:rPr>
          <w:rFonts w:ascii="Arial" w:hAnsi="Arial" w:cs="Arial"/>
          <w:sz w:val="24"/>
          <w:szCs w:val="24"/>
          <w:vertAlign w:val="superscript"/>
        </w:rPr>
        <w:t>2</w:t>
      </w:r>
      <w:r w:rsidR="003E4B7A">
        <w:rPr>
          <w:rFonts w:ascii="Arial" w:hAnsi="Arial" w:cs="Arial"/>
          <w:sz w:val="24"/>
          <w:szCs w:val="24"/>
          <w:vertAlign w:val="superscript"/>
        </w:rPr>
        <w:t>)</w:t>
      </w:r>
    </w:p>
    <w:p w14:paraId="4AD820FF" w14:textId="3958F3D8" w:rsidR="00A55AB7" w:rsidRPr="003E4B7A" w:rsidRDefault="00A55AB7" w:rsidP="008C71D9">
      <w:pPr>
        <w:spacing w:line="240" w:lineRule="auto"/>
        <w:jc w:val="both"/>
        <w:rPr>
          <w:rFonts w:ascii="Arial" w:hAnsi="Arial" w:cs="Arial"/>
          <w:sz w:val="24"/>
          <w:szCs w:val="24"/>
          <w:vertAlign w:val="superscript"/>
        </w:rPr>
      </w:pPr>
      <w:r w:rsidRPr="002B4AA2">
        <w:rPr>
          <w:rFonts w:ascii="Arial" w:hAnsi="Arial" w:cs="Arial"/>
          <w:sz w:val="24"/>
          <w:szCs w:val="24"/>
        </w:rPr>
        <w:t>Finalmente, gracias a la supresión de las citocinas inflamatorias, el PRP aparece como un potente agente antiinflamatorio. Los principales efectos secundario</w:t>
      </w:r>
      <w:r w:rsidR="001B0FB0">
        <w:rPr>
          <w:rFonts w:ascii="Arial" w:hAnsi="Arial" w:cs="Arial"/>
          <w:sz w:val="24"/>
          <w:szCs w:val="24"/>
        </w:rPr>
        <w:t xml:space="preserve">s de esta técnica se asocia </w:t>
      </w:r>
      <w:r w:rsidRPr="002B4AA2">
        <w:rPr>
          <w:rFonts w:ascii="Arial" w:hAnsi="Arial" w:cs="Arial"/>
          <w:sz w:val="24"/>
          <w:szCs w:val="24"/>
        </w:rPr>
        <w:t xml:space="preserve">dolor y edema transitorio después del tratamiento y sensibilidad, tricodinia persistente, efluvio telógeno, infecciones secundarias y cicatrices. </w:t>
      </w:r>
      <w:r w:rsidR="003E4B7A">
        <w:rPr>
          <w:rFonts w:ascii="Arial" w:hAnsi="Arial" w:cs="Arial"/>
          <w:sz w:val="24"/>
          <w:szCs w:val="24"/>
          <w:vertAlign w:val="superscript"/>
        </w:rPr>
        <w:t>(</w:t>
      </w:r>
      <w:r w:rsidR="00A31CD0">
        <w:rPr>
          <w:rFonts w:ascii="Arial" w:hAnsi="Arial" w:cs="Arial"/>
          <w:sz w:val="24"/>
          <w:szCs w:val="24"/>
          <w:vertAlign w:val="superscript"/>
        </w:rPr>
        <w:t>30</w:t>
      </w:r>
      <w:r w:rsidR="00690DE4">
        <w:rPr>
          <w:rFonts w:ascii="Arial" w:hAnsi="Arial" w:cs="Arial"/>
          <w:sz w:val="24"/>
          <w:szCs w:val="24"/>
          <w:vertAlign w:val="superscript"/>
        </w:rPr>
        <w:t>,33</w:t>
      </w:r>
      <w:r w:rsidR="003E4B7A">
        <w:rPr>
          <w:rFonts w:ascii="Arial" w:hAnsi="Arial" w:cs="Arial"/>
          <w:sz w:val="24"/>
          <w:szCs w:val="24"/>
          <w:vertAlign w:val="superscript"/>
        </w:rPr>
        <w:t>)</w:t>
      </w:r>
    </w:p>
    <w:p w14:paraId="03E66A94" w14:textId="2404FF54" w:rsidR="00A55AB7" w:rsidRPr="00582656" w:rsidRDefault="00A55AB7" w:rsidP="008C71D9">
      <w:pPr>
        <w:spacing w:line="240" w:lineRule="auto"/>
        <w:jc w:val="both"/>
        <w:rPr>
          <w:rFonts w:ascii="Arial" w:hAnsi="Arial" w:cs="Arial"/>
          <w:sz w:val="24"/>
          <w:szCs w:val="24"/>
        </w:rPr>
      </w:pPr>
      <w:r w:rsidRPr="002B4AA2">
        <w:rPr>
          <w:rFonts w:ascii="Arial" w:hAnsi="Arial" w:cs="Arial"/>
          <w:sz w:val="24"/>
          <w:szCs w:val="24"/>
        </w:rPr>
        <w:t>La frecuencia de las sesiones varía de dos a cinco tratamientos, con un intervalo de una semana a 12 semanas</w:t>
      </w:r>
      <w:r w:rsidR="003E4B7A">
        <w:rPr>
          <w:rFonts w:ascii="Arial" w:hAnsi="Arial" w:cs="Arial"/>
          <w:sz w:val="24"/>
          <w:szCs w:val="24"/>
        </w:rPr>
        <w:t>.</w:t>
      </w:r>
      <w:r w:rsidRPr="002B4AA2">
        <w:rPr>
          <w:rFonts w:ascii="Arial" w:hAnsi="Arial" w:cs="Arial"/>
          <w:sz w:val="24"/>
          <w:szCs w:val="24"/>
        </w:rPr>
        <w:t xml:space="preserve"> G</w:t>
      </w:r>
      <w:r w:rsidRPr="002B4AA2">
        <w:rPr>
          <w:rFonts w:ascii="Arial" w:hAnsi="Arial" w:cs="Arial"/>
          <w:color w:val="212121"/>
          <w:sz w:val="24"/>
          <w:szCs w:val="24"/>
          <w:shd w:val="clear" w:color="auto" w:fill="FFFFFF"/>
        </w:rPr>
        <w:t xml:space="preserve">entile y </w:t>
      </w:r>
      <w:r w:rsidRPr="009201DF">
        <w:rPr>
          <w:rFonts w:ascii="Arial" w:hAnsi="Arial" w:cs="Arial"/>
          <w:sz w:val="24"/>
          <w:szCs w:val="24"/>
        </w:rPr>
        <w:t>cols</w:t>
      </w:r>
      <w:r w:rsidR="00430ADD">
        <w:rPr>
          <w:rFonts w:ascii="Arial" w:hAnsi="Arial" w:cs="Arial"/>
          <w:sz w:val="24"/>
          <w:szCs w:val="24"/>
        </w:rPr>
        <w:t>,</w:t>
      </w:r>
      <w:r w:rsidRPr="009201DF">
        <w:rPr>
          <w:rFonts w:ascii="Arial" w:hAnsi="Arial" w:cs="Arial"/>
          <w:sz w:val="24"/>
          <w:szCs w:val="24"/>
        </w:rPr>
        <w:t xml:space="preserve"> reportan una mejoría clínica después de la </w:t>
      </w:r>
      <w:r w:rsidR="009201DF" w:rsidRPr="009201DF">
        <w:rPr>
          <w:rFonts w:ascii="Arial" w:hAnsi="Arial" w:cs="Arial"/>
          <w:sz w:val="24"/>
          <w:szCs w:val="24"/>
        </w:rPr>
        <w:t>tercera</w:t>
      </w:r>
      <w:r w:rsidRPr="009201DF">
        <w:rPr>
          <w:rFonts w:ascii="Arial" w:hAnsi="Arial" w:cs="Arial"/>
          <w:sz w:val="24"/>
          <w:szCs w:val="24"/>
        </w:rPr>
        <w:t xml:space="preserve"> sesión</w:t>
      </w:r>
      <w:r w:rsidRPr="002B4AA2">
        <w:rPr>
          <w:rFonts w:ascii="Arial" w:hAnsi="Arial" w:cs="Arial"/>
          <w:sz w:val="24"/>
          <w:szCs w:val="24"/>
        </w:rPr>
        <w:t xml:space="preserve">. Aunque se necesitan más estudios para confirmar su eficacia y definir protocolos estandarizados para tratamientos, el PRP puede representar una opción viable en pacientes en los que los tratamientos estándar no producen resultados satisfactorios. </w:t>
      </w:r>
      <w:r w:rsidR="003E4B7A">
        <w:rPr>
          <w:rFonts w:ascii="Arial" w:hAnsi="Arial" w:cs="Arial"/>
          <w:sz w:val="24"/>
          <w:szCs w:val="24"/>
          <w:vertAlign w:val="superscript"/>
        </w:rPr>
        <w:t>(</w:t>
      </w:r>
      <w:r w:rsidR="004C25B9">
        <w:rPr>
          <w:rFonts w:ascii="Arial" w:hAnsi="Arial" w:cs="Arial"/>
          <w:sz w:val="24"/>
          <w:szCs w:val="24"/>
          <w:vertAlign w:val="superscript"/>
        </w:rPr>
        <w:t>3</w:t>
      </w:r>
      <w:r w:rsidR="00CE43DA">
        <w:rPr>
          <w:rFonts w:ascii="Arial" w:hAnsi="Arial" w:cs="Arial"/>
          <w:sz w:val="24"/>
          <w:szCs w:val="24"/>
          <w:vertAlign w:val="superscript"/>
        </w:rPr>
        <w:t>3</w:t>
      </w:r>
      <w:r w:rsidR="003E4B7A">
        <w:rPr>
          <w:rFonts w:ascii="Arial" w:hAnsi="Arial" w:cs="Arial"/>
          <w:sz w:val="24"/>
          <w:szCs w:val="24"/>
          <w:vertAlign w:val="superscript"/>
        </w:rPr>
        <w:t>)</w:t>
      </w:r>
    </w:p>
    <w:p w14:paraId="452C00AE" w14:textId="27E55D83" w:rsidR="00A55AB7" w:rsidRPr="00C93347" w:rsidRDefault="00A55AB7" w:rsidP="008C71D9">
      <w:pPr>
        <w:spacing w:line="240" w:lineRule="auto"/>
        <w:jc w:val="both"/>
        <w:rPr>
          <w:rFonts w:ascii="Arial" w:hAnsi="Arial" w:cs="Arial"/>
          <w:b/>
          <w:sz w:val="24"/>
          <w:szCs w:val="24"/>
        </w:rPr>
      </w:pPr>
      <w:r w:rsidRPr="00C93347">
        <w:rPr>
          <w:rFonts w:ascii="Arial" w:hAnsi="Arial" w:cs="Arial"/>
          <w:b/>
          <w:sz w:val="24"/>
          <w:szCs w:val="24"/>
        </w:rPr>
        <w:t>D</w:t>
      </w:r>
      <w:r w:rsidR="00F829EF" w:rsidRPr="00C93347">
        <w:rPr>
          <w:rFonts w:ascii="Arial" w:hAnsi="Arial" w:cs="Arial"/>
          <w:b/>
          <w:sz w:val="24"/>
          <w:szCs w:val="24"/>
        </w:rPr>
        <w:t>utasteride</w:t>
      </w:r>
      <w:r w:rsidR="008C71D9">
        <w:rPr>
          <w:rFonts w:ascii="Arial" w:hAnsi="Arial" w:cs="Arial"/>
          <w:b/>
          <w:sz w:val="24"/>
          <w:szCs w:val="24"/>
        </w:rPr>
        <w:t>:</w:t>
      </w:r>
    </w:p>
    <w:p w14:paraId="4422F6CA" w14:textId="71EB29F4" w:rsidR="00A55AB7" w:rsidRPr="00582656" w:rsidRDefault="00A55AB7" w:rsidP="008C71D9">
      <w:pPr>
        <w:shd w:val="clear" w:color="auto" w:fill="FFFFFF"/>
        <w:spacing w:after="0" w:line="240" w:lineRule="auto"/>
        <w:jc w:val="both"/>
        <w:textAlignment w:val="baseline"/>
        <w:rPr>
          <w:rFonts w:ascii="Arial" w:eastAsia="Times New Roman" w:hAnsi="Arial" w:cs="Arial"/>
          <w:sz w:val="24"/>
          <w:szCs w:val="24"/>
          <w:vertAlign w:val="superscript"/>
          <w:lang w:val="es-ES" w:eastAsia="es-ES"/>
        </w:rPr>
      </w:pPr>
      <w:r w:rsidRPr="00E66A33">
        <w:rPr>
          <w:rFonts w:ascii="Arial" w:eastAsia="Times New Roman" w:hAnsi="Arial" w:cs="Arial"/>
          <w:sz w:val="24"/>
          <w:szCs w:val="24"/>
          <w:lang w:val="es-ES" w:eastAsia="es-ES"/>
        </w:rPr>
        <w:t>En</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el</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a</w:t>
      </w:r>
      <w:r w:rsidRPr="00C93347">
        <w:rPr>
          <w:rFonts w:ascii="Arial" w:eastAsia="Times New Roman" w:hAnsi="Arial" w:cs="Arial"/>
          <w:sz w:val="24"/>
          <w:szCs w:val="24"/>
          <w:lang w:val="es-ES" w:eastAsia="es-ES"/>
        </w:rPr>
        <w:t>ñ</w:t>
      </w:r>
      <w:r w:rsidRPr="00E66A33">
        <w:rPr>
          <w:rFonts w:ascii="Arial" w:eastAsia="Times New Roman" w:hAnsi="Arial" w:cs="Arial"/>
          <w:sz w:val="24"/>
          <w:szCs w:val="24"/>
          <w:lang w:val="es-ES" w:eastAsia="es-ES"/>
        </w:rPr>
        <w:t>o</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2009,</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Abdallah</w:t>
      </w:r>
      <w:r w:rsidRPr="00C93347">
        <w:rPr>
          <w:rFonts w:ascii="Arial" w:eastAsia="Times New Roman" w:hAnsi="Arial" w:cs="Arial"/>
          <w:sz w:val="24"/>
          <w:szCs w:val="24"/>
          <w:lang w:val="es-ES" w:eastAsia="es-ES"/>
        </w:rPr>
        <w:t xml:space="preserve"> y cols, </w:t>
      </w:r>
      <w:r w:rsidRPr="00E66A33">
        <w:rPr>
          <w:rFonts w:ascii="Arial" w:eastAsia="Times New Roman" w:hAnsi="Arial" w:cs="Arial"/>
          <w:sz w:val="24"/>
          <w:szCs w:val="24"/>
          <w:lang w:val="es-ES" w:eastAsia="es-ES"/>
        </w:rPr>
        <w:t>publicaron</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un</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primer</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ensayo</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clínico</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para</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evaluar</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la</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eficacia</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y</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la</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seguridad</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de</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la</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inyección</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intradérmica</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de</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una</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solución</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de</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dutasterid</w:t>
      </w:r>
      <w:r>
        <w:rPr>
          <w:rFonts w:ascii="Arial" w:eastAsia="Times New Roman" w:hAnsi="Arial" w:cs="Arial"/>
          <w:sz w:val="24"/>
          <w:szCs w:val="24"/>
          <w:lang w:val="es-ES" w:eastAsia="es-ES"/>
        </w:rPr>
        <w:t>e</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al</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0,05%</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en</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pacientes</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con</w:t>
      </w:r>
      <w:r w:rsidRPr="00C93347">
        <w:rPr>
          <w:rFonts w:ascii="Arial" w:eastAsia="Times New Roman" w:hAnsi="Arial" w:cs="Arial"/>
          <w:sz w:val="24"/>
          <w:szCs w:val="24"/>
          <w:lang w:val="es-ES" w:eastAsia="es-ES"/>
        </w:rPr>
        <w:t xml:space="preserve"> </w:t>
      </w:r>
      <w:r w:rsidR="00D643DA">
        <w:rPr>
          <w:rFonts w:ascii="Arial" w:eastAsia="Times New Roman" w:hAnsi="Arial" w:cs="Arial"/>
          <w:sz w:val="24"/>
          <w:szCs w:val="24"/>
          <w:lang w:val="es-ES" w:eastAsia="es-ES"/>
        </w:rPr>
        <w:t>AAF</w:t>
      </w:r>
      <w:r w:rsidRPr="00C93347">
        <w:rPr>
          <w:rFonts w:ascii="Arial" w:eastAsia="Times New Roman" w:hAnsi="Arial" w:cs="Arial"/>
          <w:sz w:val="24"/>
          <w:szCs w:val="24"/>
          <w:lang w:val="es-ES" w:eastAsia="es-ES"/>
        </w:rPr>
        <w:t xml:space="preserve"> </w:t>
      </w:r>
      <w:r w:rsidRPr="00E66A33">
        <w:rPr>
          <w:rFonts w:ascii="Arial" w:eastAsia="Times New Roman" w:hAnsi="Arial" w:cs="Arial"/>
          <w:sz w:val="24"/>
          <w:szCs w:val="24"/>
          <w:lang w:val="es-ES" w:eastAsia="es-ES"/>
        </w:rPr>
        <w:t>masculina</w:t>
      </w:r>
      <w:r>
        <w:rPr>
          <w:rFonts w:ascii="Arial" w:eastAsia="Times New Roman" w:hAnsi="Arial" w:cs="Arial"/>
          <w:sz w:val="24"/>
          <w:szCs w:val="24"/>
          <w:lang w:val="es-ES" w:eastAsia="es-ES"/>
        </w:rPr>
        <w:t>.</w:t>
      </w:r>
      <w:r w:rsidR="00582656">
        <w:rPr>
          <w:rFonts w:ascii="Arial" w:eastAsia="Times New Roman" w:hAnsi="Arial" w:cs="Arial"/>
          <w:sz w:val="24"/>
          <w:szCs w:val="24"/>
          <w:lang w:val="es-ES" w:eastAsia="es-ES"/>
        </w:rPr>
        <w:t xml:space="preserve"> </w:t>
      </w:r>
      <w:r w:rsidR="00582656">
        <w:rPr>
          <w:rFonts w:ascii="Arial" w:eastAsia="Times New Roman" w:hAnsi="Arial" w:cs="Arial"/>
          <w:sz w:val="24"/>
          <w:szCs w:val="24"/>
          <w:vertAlign w:val="superscript"/>
          <w:lang w:val="es-ES" w:eastAsia="es-ES"/>
        </w:rPr>
        <w:t>(</w:t>
      </w:r>
      <w:r w:rsidR="00781D70">
        <w:rPr>
          <w:rFonts w:ascii="Arial" w:eastAsia="Times New Roman" w:hAnsi="Arial" w:cs="Arial"/>
          <w:sz w:val="24"/>
          <w:szCs w:val="24"/>
          <w:vertAlign w:val="superscript"/>
          <w:lang w:val="es-ES" w:eastAsia="es-ES"/>
        </w:rPr>
        <w:t>3</w:t>
      </w:r>
      <w:r w:rsidR="00CE43DA">
        <w:rPr>
          <w:rFonts w:ascii="Arial" w:eastAsia="Times New Roman" w:hAnsi="Arial" w:cs="Arial"/>
          <w:sz w:val="24"/>
          <w:szCs w:val="24"/>
          <w:vertAlign w:val="superscript"/>
          <w:lang w:val="es-ES" w:eastAsia="es-ES"/>
        </w:rPr>
        <w:t>4</w:t>
      </w:r>
      <w:r w:rsidR="00582656">
        <w:rPr>
          <w:rFonts w:ascii="Arial" w:eastAsia="Times New Roman" w:hAnsi="Arial" w:cs="Arial"/>
          <w:sz w:val="24"/>
          <w:szCs w:val="24"/>
          <w:vertAlign w:val="superscript"/>
          <w:lang w:val="es-ES" w:eastAsia="es-ES"/>
        </w:rPr>
        <w:t>)</w:t>
      </w:r>
    </w:p>
    <w:p w14:paraId="514576B0" w14:textId="77777777" w:rsidR="00582656" w:rsidRPr="00E66A33" w:rsidRDefault="00582656" w:rsidP="008C71D9">
      <w:pPr>
        <w:shd w:val="clear" w:color="auto" w:fill="FFFFFF"/>
        <w:spacing w:after="0" w:line="240" w:lineRule="auto"/>
        <w:jc w:val="both"/>
        <w:textAlignment w:val="baseline"/>
        <w:rPr>
          <w:rFonts w:ascii="Arial" w:eastAsia="Times New Roman" w:hAnsi="Arial" w:cs="Arial"/>
          <w:sz w:val="24"/>
          <w:szCs w:val="24"/>
          <w:lang w:val="es-ES" w:eastAsia="es-ES"/>
        </w:rPr>
      </w:pPr>
    </w:p>
    <w:p w14:paraId="0BF280D7" w14:textId="7F615B15" w:rsidR="00AC676E" w:rsidRDefault="00A55AB7" w:rsidP="008C71D9">
      <w:pPr>
        <w:shd w:val="clear" w:color="auto" w:fill="FFFFFF"/>
        <w:spacing w:after="0" w:line="240" w:lineRule="auto"/>
        <w:jc w:val="both"/>
        <w:textAlignment w:val="baseline"/>
        <w:rPr>
          <w:rFonts w:ascii="Arial" w:eastAsia="Times New Roman" w:hAnsi="Arial" w:cs="Arial"/>
          <w:sz w:val="24"/>
          <w:szCs w:val="24"/>
          <w:vertAlign w:val="superscript"/>
          <w:lang w:val="es-ES" w:eastAsia="es-ES"/>
        </w:rPr>
      </w:pPr>
      <w:r w:rsidRPr="00C93347">
        <w:rPr>
          <w:rFonts w:ascii="Arial" w:hAnsi="Arial" w:cs="Arial"/>
          <w:sz w:val="24"/>
          <w:szCs w:val="24"/>
        </w:rPr>
        <w:lastRenderedPageBreak/>
        <w:t>Moftah</w:t>
      </w:r>
      <w:r>
        <w:rPr>
          <w:rFonts w:ascii="Arial" w:hAnsi="Arial" w:cs="Arial"/>
          <w:sz w:val="24"/>
          <w:szCs w:val="24"/>
        </w:rPr>
        <w:t xml:space="preserve"> y cols, </w:t>
      </w:r>
      <w:r w:rsidRPr="00C93347">
        <w:rPr>
          <w:rFonts w:ascii="Arial" w:hAnsi="Arial" w:cs="Arial"/>
          <w:sz w:val="24"/>
          <w:szCs w:val="24"/>
        </w:rPr>
        <w:t>realizaron</w:t>
      </w:r>
      <w:r>
        <w:rPr>
          <w:rFonts w:ascii="Arial" w:hAnsi="Arial" w:cs="Arial"/>
          <w:sz w:val="24"/>
          <w:szCs w:val="24"/>
        </w:rPr>
        <w:t xml:space="preserve"> </w:t>
      </w:r>
      <w:r w:rsidRPr="00C93347">
        <w:rPr>
          <w:rFonts w:ascii="Arial" w:hAnsi="Arial" w:cs="Arial"/>
          <w:sz w:val="24"/>
          <w:szCs w:val="24"/>
        </w:rPr>
        <w:t>un</w:t>
      </w:r>
      <w:r>
        <w:rPr>
          <w:rFonts w:ascii="Arial" w:hAnsi="Arial" w:cs="Arial"/>
          <w:sz w:val="24"/>
          <w:szCs w:val="24"/>
        </w:rPr>
        <w:t xml:space="preserve"> </w:t>
      </w:r>
      <w:r w:rsidRPr="00C93347">
        <w:rPr>
          <w:rFonts w:ascii="Arial" w:hAnsi="Arial" w:cs="Arial"/>
          <w:sz w:val="24"/>
          <w:szCs w:val="24"/>
        </w:rPr>
        <w:t>ensayo</w:t>
      </w:r>
      <w:r>
        <w:rPr>
          <w:rFonts w:ascii="Arial" w:hAnsi="Arial" w:cs="Arial"/>
          <w:sz w:val="24"/>
          <w:szCs w:val="24"/>
        </w:rPr>
        <w:t xml:space="preserve"> </w:t>
      </w:r>
      <w:r w:rsidRPr="00C93347">
        <w:rPr>
          <w:rFonts w:ascii="Arial" w:hAnsi="Arial" w:cs="Arial"/>
          <w:sz w:val="24"/>
          <w:szCs w:val="24"/>
        </w:rPr>
        <w:t>clínico</w:t>
      </w:r>
      <w:r>
        <w:rPr>
          <w:rFonts w:ascii="Arial" w:hAnsi="Arial" w:cs="Arial"/>
          <w:sz w:val="24"/>
          <w:szCs w:val="24"/>
        </w:rPr>
        <w:t xml:space="preserve"> </w:t>
      </w:r>
      <w:r w:rsidRPr="00C93347">
        <w:rPr>
          <w:rFonts w:ascii="Arial" w:hAnsi="Arial" w:cs="Arial"/>
          <w:sz w:val="24"/>
          <w:szCs w:val="24"/>
        </w:rPr>
        <w:t>en</w:t>
      </w:r>
      <w:r>
        <w:rPr>
          <w:rFonts w:ascii="Arial" w:hAnsi="Arial" w:cs="Arial"/>
          <w:sz w:val="24"/>
          <w:szCs w:val="24"/>
        </w:rPr>
        <w:t xml:space="preserve"> </w:t>
      </w:r>
      <w:r w:rsidRPr="00C93347">
        <w:rPr>
          <w:rFonts w:ascii="Arial" w:hAnsi="Arial" w:cs="Arial"/>
          <w:sz w:val="24"/>
          <w:szCs w:val="24"/>
        </w:rPr>
        <w:t>126</w:t>
      </w:r>
      <w:r>
        <w:rPr>
          <w:rFonts w:ascii="Arial" w:hAnsi="Arial" w:cs="Arial"/>
          <w:sz w:val="24"/>
          <w:szCs w:val="24"/>
        </w:rPr>
        <w:t xml:space="preserve"> </w:t>
      </w:r>
      <w:r w:rsidR="00344DC4">
        <w:rPr>
          <w:rFonts w:ascii="Arial" w:hAnsi="Arial" w:cs="Arial"/>
          <w:sz w:val="24"/>
          <w:szCs w:val="24"/>
        </w:rPr>
        <w:t xml:space="preserve">pacientes </w:t>
      </w:r>
      <w:r w:rsidRPr="00C93347">
        <w:rPr>
          <w:rFonts w:ascii="Arial" w:hAnsi="Arial" w:cs="Arial"/>
          <w:sz w:val="24"/>
          <w:szCs w:val="24"/>
        </w:rPr>
        <w:t>con</w:t>
      </w:r>
      <w:r>
        <w:rPr>
          <w:rFonts w:ascii="Arial" w:hAnsi="Arial" w:cs="Arial"/>
          <w:sz w:val="24"/>
          <w:szCs w:val="24"/>
        </w:rPr>
        <w:t xml:space="preserve"> </w:t>
      </w:r>
      <w:r w:rsidR="00344DC4">
        <w:rPr>
          <w:rFonts w:ascii="Arial" w:hAnsi="Arial" w:cs="Arial"/>
          <w:sz w:val="24"/>
          <w:szCs w:val="24"/>
        </w:rPr>
        <w:t>AAF</w:t>
      </w:r>
      <w:r>
        <w:rPr>
          <w:rFonts w:ascii="Arial" w:hAnsi="Arial" w:cs="Arial"/>
          <w:sz w:val="24"/>
          <w:szCs w:val="24"/>
        </w:rPr>
        <w:t xml:space="preserve"> </w:t>
      </w:r>
      <w:r w:rsidRPr="00C93347">
        <w:rPr>
          <w:rFonts w:ascii="Arial" w:hAnsi="Arial" w:cs="Arial"/>
          <w:sz w:val="24"/>
          <w:szCs w:val="24"/>
        </w:rPr>
        <w:t>en</w:t>
      </w:r>
      <w:r>
        <w:rPr>
          <w:rFonts w:ascii="Arial" w:hAnsi="Arial" w:cs="Arial"/>
          <w:sz w:val="24"/>
          <w:szCs w:val="24"/>
        </w:rPr>
        <w:t xml:space="preserve"> </w:t>
      </w:r>
      <w:r w:rsidRPr="00C93347">
        <w:rPr>
          <w:rFonts w:ascii="Arial" w:hAnsi="Arial" w:cs="Arial"/>
          <w:sz w:val="24"/>
          <w:szCs w:val="24"/>
        </w:rPr>
        <w:t>el</w:t>
      </w:r>
      <w:r>
        <w:rPr>
          <w:rFonts w:ascii="Arial" w:hAnsi="Arial" w:cs="Arial"/>
          <w:sz w:val="24"/>
          <w:szCs w:val="24"/>
        </w:rPr>
        <w:t xml:space="preserve"> </w:t>
      </w:r>
      <w:r w:rsidRPr="00C93347">
        <w:rPr>
          <w:rFonts w:ascii="Arial" w:hAnsi="Arial" w:cs="Arial"/>
          <w:sz w:val="24"/>
          <w:szCs w:val="24"/>
        </w:rPr>
        <w:t>que</w:t>
      </w:r>
      <w:r>
        <w:rPr>
          <w:rFonts w:ascii="Arial" w:hAnsi="Arial" w:cs="Arial"/>
          <w:sz w:val="24"/>
          <w:szCs w:val="24"/>
        </w:rPr>
        <w:t xml:space="preserve"> </w:t>
      </w:r>
      <w:r w:rsidRPr="00C93347">
        <w:rPr>
          <w:rFonts w:ascii="Arial" w:hAnsi="Arial" w:cs="Arial"/>
          <w:sz w:val="24"/>
          <w:szCs w:val="24"/>
        </w:rPr>
        <w:t>comparaban</w:t>
      </w:r>
      <w:r>
        <w:rPr>
          <w:rFonts w:ascii="Arial" w:hAnsi="Arial" w:cs="Arial"/>
          <w:sz w:val="24"/>
          <w:szCs w:val="24"/>
        </w:rPr>
        <w:t xml:space="preserve"> </w:t>
      </w:r>
      <w:r w:rsidRPr="00C93347">
        <w:rPr>
          <w:rFonts w:ascii="Arial" w:hAnsi="Arial" w:cs="Arial"/>
          <w:sz w:val="24"/>
          <w:szCs w:val="24"/>
        </w:rPr>
        <w:t>la</w:t>
      </w:r>
      <w:r>
        <w:rPr>
          <w:rFonts w:ascii="Arial" w:hAnsi="Arial" w:cs="Arial"/>
          <w:sz w:val="24"/>
          <w:szCs w:val="24"/>
        </w:rPr>
        <w:t xml:space="preserve"> </w:t>
      </w:r>
      <w:r w:rsidRPr="00C93347">
        <w:rPr>
          <w:rFonts w:ascii="Arial" w:hAnsi="Arial" w:cs="Arial"/>
          <w:sz w:val="24"/>
          <w:szCs w:val="24"/>
        </w:rPr>
        <w:t>eficacia</w:t>
      </w:r>
      <w:r>
        <w:rPr>
          <w:rFonts w:ascii="Arial" w:hAnsi="Arial" w:cs="Arial"/>
          <w:sz w:val="24"/>
          <w:szCs w:val="24"/>
        </w:rPr>
        <w:t xml:space="preserve"> </w:t>
      </w:r>
      <w:r w:rsidRPr="00C93347">
        <w:rPr>
          <w:rFonts w:ascii="Arial" w:hAnsi="Arial" w:cs="Arial"/>
          <w:sz w:val="24"/>
          <w:szCs w:val="24"/>
        </w:rPr>
        <w:t>de</w:t>
      </w:r>
      <w:r>
        <w:rPr>
          <w:rFonts w:ascii="Arial" w:hAnsi="Arial" w:cs="Arial"/>
          <w:sz w:val="24"/>
          <w:szCs w:val="24"/>
        </w:rPr>
        <w:t xml:space="preserve"> </w:t>
      </w:r>
      <w:r w:rsidRPr="00C93347">
        <w:rPr>
          <w:rFonts w:ascii="Arial" w:hAnsi="Arial" w:cs="Arial"/>
          <w:sz w:val="24"/>
          <w:szCs w:val="24"/>
        </w:rPr>
        <w:t>2ml</w:t>
      </w:r>
      <w:r>
        <w:rPr>
          <w:rFonts w:ascii="Arial" w:hAnsi="Arial" w:cs="Arial"/>
          <w:sz w:val="24"/>
          <w:szCs w:val="24"/>
        </w:rPr>
        <w:t xml:space="preserve"> </w:t>
      </w:r>
      <w:r w:rsidRPr="00C93347">
        <w:rPr>
          <w:rFonts w:ascii="Arial" w:hAnsi="Arial" w:cs="Arial"/>
          <w:sz w:val="24"/>
          <w:szCs w:val="24"/>
        </w:rPr>
        <w:t>de</w:t>
      </w:r>
      <w:r>
        <w:rPr>
          <w:rFonts w:ascii="Arial" w:hAnsi="Arial" w:cs="Arial"/>
          <w:sz w:val="24"/>
          <w:szCs w:val="24"/>
        </w:rPr>
        <w:t xml:space="preserve"> </w:t>
      </w:r>
      <w:r w:rsidRPr="00C93347">
        <w:rPr>
          <w:rFonts w:ascii="Arial" w:hAnsi="Arial" w:cs="Arial"/>
          <w:sz w:val="24"/>
          <w:szCs w:val="24"/>
        </w:rPr>
        <w:t>una</w:t>
      </w:r>
      <w:r>
        <w:rPr>
          <w:rFonts w:ascii="Arial" w:hAnsi="Arial" w:cs="Arial"/>
          <w:sz w:val="24"/>
          <w:szCs w:val="24"/>
        </w:rPr>
        <w:t xml:space="preserve"> </w:t>
      </w:r>
      <w:r w:rsidRPr="00C93347">
        <w:rPr>
          <w:rFonts w:ascii="Arial" w:hAnsi="Arial" w:cs="Arial"/>
          <w:sz w:val="24"/>
          <w:szCs w:val="24"/>
        </w:rPr>
        <w:t>solución</w:t>
      </w:r>
      <w:r>
        <w:rPr>
          <w:rFonts w:ascii="Arial" w:hAnsi="Arial" w:cs="Arial"/>
          <w:sz w:val="24"/>
          <w:szCs w:val="24"/>
        </w:rPr>
        <w:t xml:space="preserve"> </w:t>
      </w:r>
      <w:r w:rsidRPr="00C93347">
        <w:rPr>
          <w:rFonts w:ascii="Arial" w:hAnsi="Arial" w:cs="Arial"/>
          <w:sz w:val="24"/>
          <w:szCs w:val="24"/>
        </w:rPr>
        <w:t>de</w:t>
      </w:r>
      <w:r>
        <w:rPr>
          <w:rFonts w:ascii="Arial" w:hAnsi="Arial" w:cs="Arial"/>
          <w:sz w:val="24"/>
          <w:szCs w:val="24"/>
        </w:rPr>
        <w:t xml:space="preserve"> </w:t>
      </w:r>
      <w:r w:rsidRPr="00C93347">
        <w:rPr>
          <w:rFonts w:ascii="Arial" w:hAnsi="Arial" w:cs="Arial"/>
          <w:sz w:val="24"/>
          <w:szCs w:val="24"/>
        </w:rPr>
        <w:t>dutasterid</w:t>
      </w:r>
      <w:r>
        <w:rPr>
          <w:rFonts w:ascii="Arial" w:hAnsi="Arial" w:cs="Arial"/>
          <w:sz w:val="24"/>
          <w:szCs w:val="24"/>
        </w:rPr>
        <w:t xml:space="preserve">e </w:t>
      </w:r>
      <w:r w:rsidRPr="00C93347">
        <w:rPr>
          <w:rFonts w:ascii="Arial" w:hAnsi="Arial" w:cs="Arial"/>
          <w:sz w:val="24"/>
          <w:szCs w:val="24"/>
        </w:rPr>
        <w:t>al</w:t>
      </w:r>
      <w:r>
        <w:rPr>
          <w:rFonts w:ascii="Arial" w:hAnsi="Arial" w:cs="Arial"/>
          <w:sz w:val="24"/>
          <w:szCs w:val="24"/>
        </w:rPr>
        <w:t xml:space="preserve"> </w:t>
      </w:r>
      <w:r w:rsidRPr="00C93347">
        <w:rPr>
          <w:rFonts w:ascii="Arial" w:hAnsi="Arial" w:cs="Arial"/>
          <w:sz w:val="24"/>
          <w:szCs w:val="24"/>
        </w:rPr>
        <w:t>0,05%</w:t>
      </w:r>
      <w:r>
        <w:rPr>
          <w:rFonts w:ascii="Arial" w:hAnsi="Arial" w:cs="Arial"/>
          <w:sz w:val="24"/>
          <w:szCs w:val="24"/>
        </w:rPr>
        <w:t xml:space="preserve"> </w:t>
      </w:r>
      <w:r w:rsidRPr="00C93347">
        <w:rPr>
          <w:rFonts w:ascii="Arial" w:hAnsi="Arial" w:cs="Arial"/>
          <w:sz w:val="24"/>
          <w:szCs w:val="24"/>
        </w:rPr>
        <w:t>con</w:t>
      </w:r>
      <w:r>
        <w:rPr>
          <w:rFonts w:ascii="Arial" w:hAnsi="Arial" w:cs="Arial"/>
          <w:sz w:val="24"/>
          <w:szCs w:val="24"/>
        </w:rPr>
        <w:t xml:space="preserve"> </w:t>
      </w:r>
      <w:r w:rsidRPr="00C93347">
        <w:rPr>
          <w:rFonts w:ascii="Arial" w:hAnsi="Arial" w:cs="Arial"/>
          <w:sz w:val="24"/>
          <w:szCs w:val="24"/>
        </w:rPr>
        <w:t>dexpantenol,</w:t>
      </w:r>
      <w:r>
        <w:rPr>
          <w:rFonts w:ascii="Arial" w:hAnsi="Arial" w:cs="Arial"/>
          <w:sz w:val="24"/>
          <w:szCs w:val="24"/>
        </w:rPr>
        <w:t xml:space="preserve"> bio</w:t>
      </w:r>
      <w:r w:rsidRPr="00C93347">
        <w:rPr>
          <w:rFonts w:ascii="Arial" w:hAnsi="Arial" w:cs="Arial"/>
          <w:sz w:val="24"/>
          <w:szCs w:val="24"/>
        </w:rPr>
        <w:t>tina</w:t>
      </w:r>
      <w:r>
        <w:rPr>
          <w:rFonts w:ascii="Arial" w:hAnsi="Arial" w:cs="Arial"/>
          <w:sz w:val="24"/>
          <w:szCs w:val="24"/>
        </w:rPr>
        <w:t xml:space="preserve"> </w:t>
      </w:r>
      <w:r w:rsidRPr="00C93347">
        <w:rPr>
          <w:rFonts w:ascii="Arial" w:hAnsi="Arial" w:cs="Arial"/>
          <w:sz w:val="24"/>
          <w:szCs w:val="24"/>
        </w:rPr>
        <w:t>y</w:t>
      </w:r>
      <w:r>
        <w:rPr>
          <w:rFonts w:ascii="Arial" w:hAnsi="Arial" w:cs="Arial"/>
          <w:sz w:val="24"/>
          <w:szCs w:val="24"/>
        </w:rPr>
        <w:t xml:space="preserve"> </w:t>
      </w:r>
      <w:r w:rsidRPr="00C93347">
        <w:rPr>
          <w:rFonts w:ascii="Arial" w:hAnsi="Arial" w:cs="Arial"/>
          <w:sz w:val="24"/>
          <w:szCs w:val="24"/>
        </w:rPr>
        <w:t>piridoxina</w:t>
      </w:r>
      <w:r>
        <w:rPr>
          <w:rFonts w:ascii="Arial" w:hAnsi="Arial" w:cs="Arial"/>
          <w:sz w:val="24"/>
          <w:szCs w:val="24"/>
        </w:rPr>
        <w:t xml:space="preserve"> </w:t>
      </w:r>
      <w:r w:rsidRPr="00C93347">
        <w:rPr>
          <w:rFonts w:ascii="Arial" w:hAnsi="Arial" w:cs="Arial"/>
          <w:sz w:val="24"/>
          <w:szCs w:val="24"/>
        </w:rPr>
        <w:t>frente</w:t>
      </w:r>
      <w:r>
        <w:rPr>
          <w:rFonts w:ascii="Arial" w:hAnsi="Arial" w:cs="Arial"/>
          <w:sz w:val="24"/>
          <w:szCs w:val="24"/>
        </w:rPr>
        <w:t xml:space="preserve"> </w:t>
      </w:r>
      <w:r w:rsidRPr="00C93347">
        <w:rPr>
          <w:rFonts w:ascii="Arial" w:hAnsi="Arial" w:cs="Arial"/>
          <w:sz w:val="24"/>
          <w:szCs w:val="24"/>
        </w:rPr>
        <w:t>a</w:t>
      </w:r>
      <w:r>
        <w:rPr>
          <w:rFonts w:ascii="Arial" w:hAnsi="Arial" w:cs="Arial"/>
          <w:sz w:val="24"/>
          <w:szCs w:val="24"/>
        </w:rPr>
        <w:t xml:space="preserve"> </w:t>
      </w:r>
      <w:r w:rsidRPr="00C93347">
        <w:rPr>
          <w:rFonts w:ascii="Arial" w:hAnsi="Arial" w:cs="Arial"/>
          <w:sz w:val="24"/>
          <w:szCs w:val="24"/>
        </w:rPr>
        <w:t>inyecciones</w:t>
      </w:r>
      <w:r>
        <w:rPr>
          <w:rFonts w:ascii="Arial" w:hAnsi="Arial" w:cs="Arial"/>
          <w:sz w:val="24"/>
          <w:szCs w:val="24"/>
        </w:rPr>
        <w:t xml:space="preserve"> </w:t>
      </w:r>
      <w:r w:rsidRPr="00C93347">
        <w:rPr>
          <w:rFonts w:ascii="Arial" w:hAnsi="Arial" w:cs="Arial"/>
          <w:sz w:val="24"/>
          <w:szCs w:val="24"/>
        </w:rPr>
        <w:t>de</w:t>
      </w:r>
      <w:r>
        <w:rPr>
          <w:rFonts w:ascii="Arial" w:hAnsi="Arial" w:cs="Arial"/>
          <w:sz w:val="24"/>
          <w:szCs w:val="24"/>
        </w:rPr>
        <w:t xml:space="preserve"> </w:t>
      </w:r>
      <w:r w:rsidRPr="00C93347">
        <w:rPr>
          <w:rFonts w:ascii="Arial" w:hAnsi="Arial" w:cs="Arial"/>
          <w:sz w:val="24"/>
          <w:szCs w:val="24"/>
        </w:rPr>
        <w:t>suero</w:t>
      </w:r>
      <w:r>
        <w:rPr>
          <w:rFonts w:ascii="Arial" w:hAnsi="Arial" w:cs="Arial"/>
          <w:sz w:val="24"/>
          <w:szCs w:val="24"/>
        </w:rPr>
        <w:t xml:space="preserve"> </w:t>
      </w:r>
      <w:r w:rsidRPr="00C93347">
        <w:rPr>
          <w:rFonts w:ascii="Arial" w:hAnsi="Arial" w:cs="Arial"/>
          <w:sz w:val="24"/>
          <w:szCs w:val="24"/>
        </w:rPr>
        <w:t>fisiológico.</w:t>
      </w:r>
      <w:r>
        <w:rPr>
          <w:rFonts w:ascii="Arial" w:hAnsi="Arial" w:cs="Arial"/>
          <w:sz w:val="24"/>
          <w:szCs w:val="24"/>
        </w:rPr>
        <w:t xml:space="preserve"> </w:t>
      </w:r>
      <w:r w:rsidRPr="00C93347">
        <w:rPr>
          <w:rFonts w:ascii="Arial" w:hAnsi="Arial" w:cs="Arial"/>
          <w:sz w:val="24"/>
          <w:szCs w:val="24"/>
        </w:rPr>
        <w:t>Se</w:t>
      </w:r>
      <w:r>
        <w:rPr>
          <w:rFonts w:ascii="Arial" w:hAnsi="Arial" w:cs="Arial"/>
          <w:sz w:val="24"/>
          <w:szCs w:val="24"/>
        </w:rPr>
        <w:t xml:space="preserve"> </w:t>
      </w:r>
      <w:r w:rsidRPr="00C93347">
        <w:rPr>
          <w:rFonts w:ascii="Arial" w:hAnsi="Arial" w:cs="Arial"/>
          <w:sz w:val="24"/>
          <w:szCs w:val="24"/>
        </w:rPr>
        <w:t>realizaron</w:t>
      </w:r>
      <w:r>
        <w:rPr>
          <w:rFonts w:ascii="Arial" w:hAnsi="Arial" w:cs="Arial"/>
          <w:sz w:val="24"/>
          <w:szCs w:val="24"/>
        </w:rPr>
        <w:t xml:space="preserve"> </w:t>
      </w:r>
      <w:r w:rsidRPr="00C93347">
        <w:rPr>
          <w:rFonts w:ascii="Arial" w:hAnsi="Arial" w:cs="Arial"/>
          <w:sz w:val="24"/>
          <w:szCs w:val="24"/>
        </w:rPr>
        <w:t>12</w:t>
      </w:r>
      <w:r>
        <w:rPr>
          <w:rFonts w:ascii="Arial" w:hAnsi="Arial" w:cs="Arial"/>
          <w:sz w:val="24"/>
          <w:szCs w:val="24"/>
        </w:rPr>
        <w:t xml:space="preserve"> </w:t>
      </w:r>
      <w:r w:rsidRPr="00C93347">
        <w:rPr>
          <w:rFonts w:ascii="Arial" w:hAnsi="Arial" w:cs="Arial"/>
          <w:sz w:val="24"/>
          <w:szCs w:val="24"/>
        </w:rPr>
        <w:t>sesiones</w:t>
      </w:r>
      <w:r>
        <w:rPr>
          <w:rFonts w:ascii="Arial" w:hAnsi="Arial" w:cs="Arial"/>
          <w:sz w:val="24"/>
          <w:szCs w:val="24"/>
        </w:rPr>
        <w:t xml:space="preserve"> </w:t>
      </w:r>
      <w:r w:rsidRPr="00C93347">
        <w:rPr>
          <w:rFonts w:ascii="Arial" w:hAnsi="Arial" w:cs="Arial"/>
          <w:sz w:val="24"/>
          <w:szCs w:val="24"/>
        </w:rPr>
        <w:t>de</w:t>
      </w:r>
      <w:r>
        <w:rPr>
          <w:rFonts w:ascii="Arial" w:hAnsi="Arial" w:cs="Arial"/>
          <w:sz w:val="24"/>
          <w:szCs w:val="24"/>
        </w:rPr>
        <w:t xml:space="preserve"> </w:t>
      </w:r>
      <w:r w:rsidRPr="00C93347">
        <w:rPr>
          <w:rFonts w:ascii="Arial" w:hAnsi="Arial" w:cs="Arial"/>
          <w:sz w:val="24"/>
          <w:szCs w:val="24"/>
        </w:rPr>
        <w:t>mesoterapia</w:t>
      </w:r>
      <w:r>
        <w:rPr>
          <w:rFonts w:ascii="Arial" w:hAnsi="Arial" w:cs="Arial"/>
          <w:sz w:val="24"/>
          <w:szCs w:val="24"/>
        </w:rPr>
        <w:t xml:space="preserve"> </w:t>
      </w:r>
      <w:r w:rsidRPr="00C93347">
        <w:rPr>
          <w:rFonts w:ascii="Arial" w:hAnsi="Arial" w:cs="Arial"/>
          <w:sz w:val="24"/>
          <w:szCs w:val="24"/>
        </w:rPr>
        <w:t>durante</w:t>
      </w:r>
      <w:r>
        <w:rPr>
          <w:rFonts w:ascii="Arial" w:hAnsi="Arial" w:cs="Arial"/>
          <w:sz w:val="24"/>
          <w:szCs w:val="24"/>
        </w:rPr>
        <w:t xml:space="preserve"> </w:t>
      </w:r>
      <w:r w:rsidRPr="00C93347">
        <w:rPr>
          <w:rFonts w:ascii="Arial" w:hAnsi="Arial" w:cs="Arial"/>
          <w:sz w:val="24"/>
          <w:szCs w:val="24"/>
        </w:rPr>
        <w:t>un</w:t>
      </w:r>
      <w:r>
        <w:rPr>
          <w:rFonts w:ascii="Arial" w:hAnsi="Arial" w:cs="Arial"/>
          <w:sz w:val="24"/>
          <w:szCs w:val="24"/>
        </w:rPr>
        <w:t xml:space="preserve"> </w:t>
      </w:r>
      <w:r w:rsidRPr="00C93347">
        <w:rPr>
          <w:rFonts w:ascii="Arial" w:hAnsi="Arial" w:cs="Arial"/>
          <w:sz w:val="24"/>
          <w:szCs w:val="24"/>
        </w:rPr>
        <w:t>plazo</w:t>
      </w:r>
      <w:r>
        <w:rPr>
          <w:rFonts w:ascii="Arial" w:hAnsi="Arial" w:cs="Arial"/>
          <w:sz w:val="24"/>
          <w:szCs w:val="24"/>
        </w:rPr>
        <w:t xml:space="preserve"> </w:t>
      </w:r>
      <w:r w:rsidRPr="00C93347">
        <w:rPr>
          <w:rFonts w:ascii="Arial" w:hAnsi="Arial" w:cs="Arial"/>
          <w:sz w:val="24"/>
          <w:szCs w:val="24"/>
        </w:rPr>
        <w:t>de</w:t>
      </w:r>
      <w:r>
        <w:rPr>
          <w:rFonts w:ascii="Arial" w:hAnsi="Arial" w:cs="Arial"/>
          <w:sz w:val="24"/>
          <w:szCs w:val="24"/>
        </w:rPr>
        <w:t xml:space="preserve"> </w:t>
      </w:r>
      <w:r w:rsidRPr="00C93347">
        <w:rPr>
          <w:rFonts w:ascii="Arial" w:hAnsi="Arial" w:cs="Arial"/>
          <w:sz w:val="24"/>
          <w:szCs w:val="24"/>
        </w:rPr>
        <w:t>16</w:t>
      </w:r>
      <w:r>
        <w:rPr>
          <w:rFonts w:ascii="Arial" w:hAnsi="Arial" w:cs="Arial"/>
          <w:sz w:val="24"/>
          <w:szCs w:val="24"/>
        </w:rPr>
        <w:t xml:space="preserve"> </w:t>
      </w:r>
      <w:r w:rsidRPr="00C93347">
        <w:rPr>
          <w:rFonts w:ascii="Arial" w:hAnsi="Arial" w:cs="Arial"/>
          <w:sz w:val="24"/>
          <w:szCs w:val="24"/>
        </w:rPr>
        <w:t>semanas.</w:t>
      </w:r>
      <w:r>
        <w:rPr>
          <w:rFonts w:ascii="Arial" w:hAnsi="Arial" w:cs="Arial"/>
          <w:sz w:val="24"/>
          <w:szCs w:val="24"/>
        </w:rPr>
        <w:t xml:space="preserve"> </w:t>
      </w:r>
      <w:r w:rsidRPr="00C93347">
        <w:rPr>
          <w:rFonts w:ascii="Arial" w:hAnsi="Arial" w:cs="Arial"/>
          <w:sz w:val="24"/>
          <w:szCs w:val="24"/>
        </w:rPr>
        <w:t>Se</w:t>
      </w:r>
      <w:r>
        <w:rPr>
          <w:rFonts w:ascii="Arial" w:hAnsi="Arial" w:cs="Arial"/>
          <w:sz w:val="24"/>
          <w:szCs w:val="24"/>
        </w:rPr>
        <w:t xml:space="preserve"> </w:t>
      </w:r>
      <w:r w:rsidRPr="00C93347">
        <w:rPr>
          <w:rFonts w:ascii="Arial" w:hAnsi="Arial" w:cs="Arial"/>
          <w:sz w:val="24"/>
          <w:szCs w:val="24"/>
        </w:rPr>
        <w:t>constató</w:t>
      </w:r>
      <w:r>
        <w:rPr>
          <w:rFonts w:ascii="Arial" w:hAnsi="Arial" w:cs="Arial"/>
          <w:sz w:val="24"/>
          <w:szCs w:val="24"/>
        </w:rPr>
        <w:t xml:space="preserve"> </w:t>
      </w:r>
      <w:r w:rsidRPr="00C93347">
        <w:rPr>
          <w:rFonts w:ascii="Arial" w:hAnsi="Arial" w:cs="Arial"/>
          <w:sz w:val="24"/>
          <w:szCs w:val="24"/>
        </w:rPr>
        <w:t>una</w:t>
      </w:r>
      <w:r>
        <w:rPr>
          <w:rFonts w:ascii="Arial" w:hAnsi="Arial" w:cs="Arial"/>
          <w:sz w:val="24"/>
          <w:szCs w:val="24"/>
        </w:rPr>
        <w:t xml:space="preserve"> </w:t>
      </w:r>
      <w:r w:rsidRPr="00C93347">
        <w:rPr>
          <w:rFonts w:ascii="Arial" w:hAnsi="Arial" w:cs="Arial"/>
          <w:sz w:val="24"/>
          <w:szCs w:val="24"/>
        </w:rPr>
        <w:t>mejoría</w:t>
      </w:r>
      <w:r>
        <w:rPr>
          <w:rFonts w:ascii="Arial" w:hAnsi="Arial" w:cs="Arial"/>
          <w:sz w:val="24"/>
          <w:szCs w:val="24"/>
        </w:rPr>
        <w:t xml:space="preserve"> </w:t>
      </w:r>
      <w:r w:rsidRPr="00C93347">
        <w:rPr>
          <w:rFonts w:ascii="Arial" w:hAnsi="Arial" w:cs="Arial"/>
          <w:sz w:val="24"/>
          <w:szCs w:val="24"/>
        </w:rPr>
        <w:t>en</w:t>
      </w:r>
      <w:r>
        <w:rPr>
          <w:rFonts w:ascii="Arial" w:hAnsi="Arial" w:cs="Arial"/>
          <w:sz w:val="24"/>
          <w:szCs w:val="24"/>
        </w:rPr>
        <w:t xml:space="preserve"> </w:t>
      </w:r>
      <w:r w:rsidRPr="00C93347">
        <w:rPr>
          <w:rFonts w:ascii="Arial" w:hAnsi="Arial" w:cs="Arial"/>
          <w:sz w:val="24"/>
          <w:szCs w:val="24"/>
        </w:rPr>
        <w:t>el</w:t>
      </w:r>
      <w:r>
        <w:rPr>
          <w:rFonts w:ascii="Arial" w:hAnsi="Arial" w:cs="Arial"/>
          <w:sz w:val="24"/>
          <w:szCs w:val="24"/>
        </w:rPr>
        <w:t xml:space="preserve"> </w:t>
      </w:r>
      <w:r w:rsidRPr="00C93347">
        <w:rPr>
          <w:rFonts w:ascii="Arial" w:hAnsi="Arial" w:cs="Arial"/>
          <w:sz w:val="24"/>
          <w:szCs w:val="24"/>
        </w:rPr>
        <w:t>62,8%</w:t>
      </w:r>
      <w:r>
        <w:rPr>
          <w:rFonts w:ascii="Arial" w:hAnsi="Arial" w:cs="Arial"/>
          <w:sz w:val="24"/>
          <w:szCs w:val="24"/>
        </w:rPr>
        <w:t xml:space="preserve"> </w:t>
      </w:r>
      <w:r w:rsidRPr="00C93347">
        <w:rPr>
          <w:rFonts w:ascii="Arial" w:hAnsi="Arial" w:cs="Arial"/>
          <w:sz w:val="24"/>
          <w:szCs w:val="24"/>
        </w:rPr>
        <w:t>de</w:t>
      </w:r>
      <w:r>
        <w:rPr>
          <w:rFonts w:ascii="Arial" w:hAnsi="Arial" w:cs="Arial"/>
          <w:sz w:val="24"/>
          <w:szCs w:val="24"/>
        </w:rPr>
        <w:t xml:space="preserve"> </w:t>
      </w:r>
      <w:r w:rsidRPr="00C93347">
        <w:rPr>
          <w:rFonts w:ascii="Arial" w:hAnsi="Arial" w:cs="Arial"/>
          <w:sz w:val="24"/>
          <w:szCs w:val="24"/>
        </w:rPr>
        <w:t>las</w:t>
      </w:r>
      <w:r>
        <w:rPr>
          <w:rFonts w:ascii="Arial" w:hAnsi="Arial" w:cs="Arial"/>
          <w:sz w:val="24"/>
          <w:szCs w:val="24"/>
        </w:rPr>
        <w:t xml:space="preserve"> </w:t>
      </w:r>
      <w:r w:rsidRPr="00C93347">
        <w:rPr>
          <w:rFonts w:ascii="Arial" w:hAnsi="Arial" w:cs="Arial"/>
          <w:sz w:val="24"/>
          <w:szCs w:val="24"/>
        </w:rPr>
        <w:t>pacientes</w:t>
      </w:r>
      <w:r>
        <w:rPr>
          <w:rFonts w:ascii="Arial" w:hAnsi="Arial" w:cs="Arial"/>
          <w:sz w:val="24"/>
          <w:szCs w:val="24"/>
        </w:rPr>
        <w:t xml:space="preserve"> </w:t>
      </w:r>
      <w:r w:rsidRPr="00C93347">
        <w:rPr>
          <w:rFonts w:ascii="Arial" w:hAnsi="Arial" w:cs="Arial"/>
          <w:sz w:val="24"/>
          <w:szCs w:val="24"/>
        </w:rPr>
        <w:t>que</w:t>
      </w:r>
      <w:r>
        <w:rPr>
          <w:rFonts w:ascii="Arial" w:hAnsi="Arial" w:cs="Arial"/>
          <w:sz w:val="24"/>
          <w:szCs w:val="24"/>
        </w:rPr>
        <w:t xml:space="preserve"> </w:t>
      </w:r>
      <w:r w:rsidRPr="00C93347">
        <w:rPr>
          <w:rFonts w:ascii="Arial" w:hAnsi="Arial" w:cs="Arial"/>
          <w:sz w:val="24"/>
          <w:szCs w:val="24"/>
        </w:rPr>
        <w:t>recibieron</w:t>
      </w:r>
      <w:r>
        <w:rPr>
          <w:rFonts w:ascii="Arial" w:hAnsi="Arial" w:cs="Arial"/>
          <w:sz w:val="24"/>
          <w:szCs w:val="24"/>
        </w:rPr>
        <w:t xml:space="preserve"> </w:t>
      </w:r>
      <w:r w:rsidRPr="00C93347">
        <w:rPr>
          <w:rFonts w:ascii="Arial" w:hAnsi="Arial" w:cs="Arial"/>
          <w:sz w:val="24"/>
          <w:szCs w:val="24"/>
        </w:rPr>
        <w:t>la</w:t>
      </w:r>
      <w:r>
        <w:rPr>
          <w:rFonts w:ascii="Arial" w:hAnsi="Arial" w:cs="Arial"/>
          <w:sz w:val="24"/>
          <w:szCs w:val="24"/>
        </w:rPr>
        <w:t xml:space="preserve"> </w:t>
      </w:r>
      <w:r w:rsidRPr="00C93347">
        <w:rPr>
          <w:rFonts w:ascii="Arial" w:hAnsi="Arial" w:cs="Arial"/>
          <w:sz w:val="24"/>
          <w:szCs w:val="24"/>
        </w:rPr>
        <w:t>solución</w:t>
      </w:r>
      <w:r>
        <w:rPr>
          <w:rFonts w:ascii="Arial" w:hAnsi="Arial" w:cs="Arial"/>
          <w:sz w:val="24"/>
          <w:szCs w:val="24"/>
        </w:rPr>
        <w:t xml:space="preserve"> </w:t>
      </w:r>
      <w:r w:rsidRPr="00C93347">
        <w:rPr>
          <w:rFonts w:ascii="Arial" w:hAnsi="Arial" w:cs="Arial"/>
          <w:sz w:val="24"/>
          <w:szCs w:val="24"/>
        </w:rPr>
        <w:t>de</w:t>
      </w:r>
      <w:r>
        <w:rPr>
          <w:rFonts w:ascii="Arial" w:hAnsi="Arial" w:cs="Arial"/>
          <w:sz w:val="24"/>
          <w:szCs w:val="24"/>
        </w:rPr>
        <w:t xml:space="preserve"> </w:t>
      </w:r>
      <w:r w:rsidRPr="00C93347">
        <w:rPr>
          <w:rFonts w:ascii="Arial" w:hAnsi="Arial" w:cs="Arial"/>
          <w:sz w:val="24"/>
          <w:szCs w:val="24"/>
        </w:rPr>
        <w:t>dutasterid</w:t>
      </w:r>
      <w:r>
        <w:rPr>
          <w:rFonts w:ascii="Arial" w:hAnsi="Arial" w:cs="Arial"/>
          <w:sz w:val="24"/>
          <w:szCs w:val="24"/>
        </w:rPr>
        <w:t xml:space="preserve">e </w:t>
      </w:r>
      <w:r w:rsidRPr="00C93347">
        <w:rPr>
          <w:rFonts w:ascii="Arial" w:hAnsi="Arial" w:cs="Arial"/>
          <w:sz w:val="24"/>
          <w:szCs w:val="24"/>
        </w:rPr>
        <w:t>con</w:t>
      </w:r>
      <w:r>
        <w:rPr>
          <w:rFonts w:ascii="Arial" w:hAnsi="Arial" w:cs="Arial"/>
          <w:sz w:val="24"/>
          <w:szCs w:val="24"/>
        </w:rPr>
        <w:t xml:space="preserve"> </w:t>
      </w:r>
      <w:r w:rsidRPr="00C93347">
        <w:rPr>
          <w:rFonts w:ascii="Arial" w:hAnsi="Arial" w:cs="Arial"/>
          <w:sz w:val="24"/>
          <w:szCs w:val="24"/>
        </w:rPr>
        <w:t>respecto</w:t>
      </w:r>
      <w:r>
        <w:rPr>
          <w:rFonts w:ascii="Arial" w:hAnsi="Arial" w:cs="Arial"/>
          <w:sz w:val="24"/>
          <w:szCs w:val="24"/>
        </w:rPr>
        <w:t xml:space="preserve"> </w:t>
      </w:r>
      <w:r w:rsidRPr="00C93347">
        <w:rPr>
          <w:rFonts w:ascii="Arial" w:hAnsi="Arial" w:cs="Arial"/>
          <w:sz w:val="24"/>
          <w:szCs w:val="24"/>
        </w:rPr>
        <w:t>al</w:t>
      </w:r>
      <w:r>
        <w:rPr>
          <w:rFonts w:ascii="Arial" w:hAnsi="Arial" w:cs="Arial"/>
          <w:sz w:val="24"/>
          <w:szCs w:val="24"/>
        </w:rPr>
        <w:t xml:space="preserve"> </w:t>
      </w:r>
      <w:r w:rsidRPr="00C93347">
        <w:rPr>
          <w:rFonts w:ascii="Arial" w:hAnsi="Arial" w:cs="Arial"/>
          <w:sz w:val="24"/>
          <w:szCs w:val="24"/>
        </w:rPr>
        <w:t>17,5%</w:t>
      </w:r>
      <w:r>
        <w:rPr>
          <w:rFonts w:ascii="Arial" w:hAnsi="Arial" w:cs="Arial"/>
          <w:sz w:val="24"/>
          <w:szCs w:val="24"/>
        </w:rPr>
        <w:t xml:space="preserve"> </w:t>
      </w:r>
      <w:r w:rsidRPr="00C93347">
        <w:rPr>
          <w:rFonts w:ascii="Arial" w:hAnsi="Arial" w:cs="Arial"/>
          <w:sz w:val="24"/>
          <w:szCs w:val="24"/>
        </w:rPr>
        <w:t>del</w:t>
      </w:r>
      <w:r>
        <w:rPr>
          <w:rFonts w:ascii="Arial" w:hAnsi="Arial" w:cs="Arial"/>
          <w:sz w:val="24"/>
          <w:szCs w:val="24"/>
        </w:rPr>
        <w:t xml:space="preserve"> </w:t>
      </w:r>
      <w:r w:rsidRPr="00C93347">
        <w:rPr>
          <w:rFonts w:ascii="Arial" w:hAnsi="Arial" w:cs="Arial"/>
          <w:sz w:val="24"/>
          <w:szCs w:val="24"/>
        </w:rPr>
        <w:t>grupo</w:t>
      </w:r>
      <w:r>
        <w:rPr>
          <w:rFonts w:ascii="Arial" w:hAnsi="Arial" w:cs="Arial"/>
          <w:sz w:val="24"/>
          <w:szCs w:val="24"/>
        </w:rPr>
        <w:t xml:space="preserve"> </w:t>
      </w:r>
      <w:r w:rsidRPr="00C93347">
        <w:rPr>
          <w:rFonts w:ascii="Arial" w:hAnsi="Arial" w:cs="Arial"/>
          <w:sz w:val="24"/>
          <w:szCs w:val="24"/>
        </w:rPr>
        <w:t>control</w:t>
      </w:r>
      <w:r>
        <w:rPr>
          <w:rFonts w:ascii="Arial" w:hAnsi="Arial" w:cs="Arial"/>
          <w:sz w:val="24"/>
          <w:szCs w:val="24"/>
        </w:rPr>
        <w:t>.</w:t>
      </w:r>
      <w:r w:rsidRPr="00C93347">
        <w:rPr>
          <w:rFonts w:ascii="Arial" w:eastAsia="Times New Roman" w:hAnsi="Arial" w:cs="Arial"/>
          <w:sz w:val="24"/>
          <w:szCs w:val="24"/>
          <w:lang w:val="es-ES" w:eastAsia="es-ES"/>
        </w:rPr>
        <w:t xml:space="preserve"> </w:t>
      </w:r>
      <w:r w:rsidR="00582656">
        <w:rPr>
          <w:rFonts w:ascii="Arial" w:eastAsia="Times New Roman" w:hAnsi="Arial" w:cs="Arial"/>
          <w:sz w:val="24"/>
          <w:szCs w:val="24"/>
          <w:vertAlign w:val="superscript"/>
          <w:lang w:val="es-ES" w:eastAsia="es-ES"/>
        </w:rPr>
        <w:t>(</w:t>
      </w:r>
      <w:r w:rsidR="00781D70">
        <w:rPr>
          <w:rFonts w:ascii="Arial" w:eastAsia="Times New Roman" w:hAnsi="Arial" w:cs="Arial"/>
          <w:sz w:val="24"/>
          <w:szCs w:val="24"/>
          <w:vertAlign w:val="superscript"/>
          <w:lang w:val="es-ES" w:eastAsia="es-ES"/>
        </w:rPr>
        <w:t>3</w:t>
      </w:r>
      <w:r w:rsidR="00CE43DA">
        <w:rPr>
          <w:rFonts w:ascii="Arial" w:eastAsia="Times New Roman" w:hAnsi="Arial" w:cs="Arial"/>
          <w:sz w:val="24"/>
          <w:szCs w:val="24"/>
          <w:vertAlign w:val="superscript"/>
          <w:lang w:val="es-ES" w:eastAsia="es-ES"/>
        </w:rPr>
        <w:t>5,36</w:t>
      </w:r>
      <w:r w:rsidR="00582656">
        <w:rPr>
          <w:rFonts w:ascii="Arial" w:eastAsia="Times New Roman" w:hAnsi="Arial" w:cs="Arial"/>
          <w:sz w:val="24"/>
          <w:szCs w:val="24"/>
          <w:vertAlign w:val="superscript"/>
          <w:lang w:val="es-ES" w:eastAsia="es-ES"/>
        </w:rPr>
        <w:t>)</w:t>
      </w:r>
    </w:p>
    <w:p w14:paraId="14CC2087" w14:textId="77777777" w:rsidR="001B4152" w:rsidRPr="001B4152" w:rsidRDefault="001B4152" w:rsidP="008C71D9">
      <w:pPr>
        <w:shd w:val="clear" w:color="auto" w:fill="FFFFFF"/>
        <w:spacing w:after="0" w:line="240" w:lineRule="auto"/>
        <w:jc w:val="both"/>
        <w:textAlignment w:val="baseline"/>
        <w:rPr>
          <w:rFonts w:ascii="Arial" w:eastAsia="Times New Roman" w:hAnsi="Arial" w:cs="Arial"/>
          <w:sz w:val="24"/>
          <w:szCs w:val="24"/>
          <w:vertAlign w:val="superscript"/>
          <w:lang w:val="es-ES" w:eastAsia="es-ES"/>
        </w:rPr>
      </w:pPr>
    </w:p>
    <w:p w14:paraId="3BB80ADE" w14:textId="5FA8DD30" w:rsidR="00A55AB7" w:rsidRPr="00582656" w:rsidRDefault="00A55AB7" w:rsidP="008C71D9">
      <w:pPr>
        <w:spacing w:line="240" w:lineRule="auto"/>
        <w:jc w:val="both"/>
        <w:rPr>
          <w:rFonts w:ascii="Arial" w:eastAsia="Times New Roman" w:hAnsi="Arial" w:cs="Arial"/>
          <w:sz w:val="24"/>
          <w:szCs w:val="24"/>
          <w:lang w:val="es-ES" w:eastAsia="es-ES"/>
        </w:rPr>
      </w:pPr>
      <w:r>
        <w:rPr>
          <w:rFonts w:ascii="Arial" w:hAnsi="Arial" w:cs="Arial"/>
          <w:sz w:val="24"/>
          <w:szCs w:val="24"/>
        </w:rPr>
        <w:t xml:space="preserve">El </w:t>
      </w:r>
      <w:r w:rsidRPr="00C93347">
        <w:rPr>
          <w:rFonts w:ascii="Arial" w:hAnsi="Arial" w:cs="Arial"/>
          <w:sz w:val="24"/>
          <w:szCs w:val="24"/>
        </w:rPr>
        <w:t>dutasterid</w:t>
      </w:r>
      <w:r>
        <w:rPr>
          <w:rFonts w:ascii="Arial" w:hAnsi="Arial" w:cs="Arial"/>
          <w:sz w:val="24"/>
          <w:szCs w:val="24"/>
        </w:rPr>
        <w:t xml:space="preserve">e </w:t>
      </w:r>
      <w:r w:rsidRPr="00C93347">
        <w:rPr>
          <w:rFonts w:ascii="Arial" w:hAnsi="Arial" w:cs="Arial"/>
          <w:sz w:val="24"/>
          <w:szCs w:val="24"/>
        </w:rPr>
        <w:t>inhibe</w:t>
      </w:r>
      <w:r w:rsidR="00E16C56">
        <w:rPr>
          <w:rFonts w:ascii="Arial" w:hAnsi="Arial" w:cs="Arial"/>
          <w:sz w:val="24"/>
          <w:szCs w:val="24"/>
        </w:rPr>
        <w:t xml:space="preserve"> las</w:t>
      </w:r>
      <w:r>
        <w:rPr>
          <w:rFonts w:ascii="Arial" w:hAnsi="Arial" w:cs="Arial"/>
          <w:sz w:val="24"/>
          <w:szCs w:val="24"/>
        </w:rPr>
        <w:t xml:space="preserve"> </w:t>
      </w:r>
      <w:r w:rsidRPr="00C93347">
        <w:rPr>
          <w:rFonts w:ascii="Arial" w:hAnsi="Arial" w:cs="Arial"/>
          <w:sz w:val="24"/>
          <w:szCs w:val="24"/>
        </w:rPr>
        <w:t>isoenzimas</w:t>
      </w:r>
      <w:r w:rsidR="00AC676E">
        <w:rPr>
          <w:rFonts w:ascii="Arial" w:hAnsi="Arial" w:cs="Arial"/>
          <w:sz w:val="24"/>
          <w:szCs w:val="24"/>
        </w:rPr>
        <w:t xml:space="preserve"> </w:t>
      </w:r>
      <w:r w:rsidRPr="00C93347">
        <w:rPr>
          <w:rFonts w:ascii="Arial" w:hAnsi="Arial" w:cs="Arial"/>
          <w:sz w:val="24"/>
          <w:szCs w:val="24"/>
        </w:rPr>
        <w:t>1</w:t>
      </w:r>
      <w:r>
        <w:rPr>
          <w:rFonts w:ascii="Arial" w:hAnsi="Arial" w:cs="Arial"/>
          <w:sz w:val="24"/>
          <w:szCs w:val="24"/>
        </w:rPr>
        <w:t xml:space="preserve"> </w:t>
      </w:r>
      <w:r w:rsidRPr="00C93347">
        <w:rPr>
          <w:rFonts w:ascii="Arial" w:hAnsi="Arial" w:cs="Arial"/>
          <w:sz w:val="24"/>
          <w:szCs w:val="24"/>
        </w:rPr>
        <w:t>y</w:t>
      </w:r>
      <w:r>
        <w:rPr>
          <w:rFonts w:ascii="Arial" w:hAnsi="Arial" w:cs="Arial"/>
          <w:sz w:val="24"/>
          <w:szCs w:val="24"/>
        </w:rPr>
        <w:t xml:space="preserve"> </w:t>
      </w:r>
      <w:r w:rsidRPr="00C93347">
        <w:rPr>
          <w:rFonts w:ascii="Arial" w:hAnsi="Arial" w:cs="Arial"/>
          <w:sz w:val="24"/>
          <w:szCs w:val="24"/>
        </w:rPr>
        <w:t>2</w:t>
      </w:r>
      <w:r>
        <w:rPr>
          <w:rFonts w:ascii="Arial" w:hAnsi="Arial" w:cs="Arial"/>
          <w:sz w:val="24"/>
          <w:szCs w:val="24"/>
        </w:rPr>
        <w:t xml:space="preserve"> </w:t>
      </w:r>
      <w:r w:rsidRPr="00C93347">
        <w:rPr>
          <w:rFonts w:ascii="Arial" w:hAnsi="Arial" w:cs="Arial"/>
          <w:sz w:val="24"/>
          <w:szCs w:val="24"/>
        </w:rPr>
        <w:t>de</w:t>
      </w:r>
      <w:r>
        <w:rPr>
          <w:rFonts w:ascii="Arial" w:hAnsi="Arial" w:cs="Arial"/>
          <w:sz w:val="24"/>
          <w:szCs w:val="24"/>
        </w:rPr>
        <w:t xml:space="preserve"> </w:t>
      </w:r>
      <w:r w:rsidRPr="00C93347">
        <w:rPr>
          <w:rFonts w:ascii="Arial" w:hAnsi="Arial" w:cs="Arial"/>
          <w:sz w:val="24"/>
          <w:szCs w:val="24"/>
        </w:rPr>
        <w:t>la</w:t>
      </w:r>
      <w:r>
        <w:rPr>
          <w:rFonts w:ascii="Arial" w:hAnsi="Arial" w:cs="Arial"/>
          <w:sz w:val="24"/>
          <w:szCs w:val="24"/>
        </w:rPr>
        <w:t xml:space="preserve"> </w:t>
      </w:r>
      <w:r w:rsidRPr="00C93347">
        <w:rPr>
          <w:rFonts w:ascii="Arial" w:hAnsi="Arial" w:cs="Arial"/>
          <w:sz w:val="24"/>
          <w:szCs w:val="24"/>
        </w:rPr>
        <w:t>5-</w:t>
      </w:r>
      <w:r>
        <w:rPr>
          <w:rFonts w:ascii="Segoe UI Symbol" w:hAnsi="Segoe UI Symbol" w:cs="Arial"/>
          <w:sz w:val="24"/>
          <w:szCs w:val="24"/>
        </w:rPr>
        <w:t>α</w:t>
      </w:r>
      <w:r w:rsidRPr="00C93347">
        <w:rPr>
          <w:rFonts w:ascii="Arial" w:hAnsi="Arial" w:cs="Arial"/>
          <w:sz w:val="24"/>
          <w:szCs w:val="24"/>
        </w:rPr>
        <w:t>-reductasa</w:t>
      </w:r>
      <w:r>
        <w:rPr>
          <w:rFonts w:ascii="Arial" w:hAnsi="Arial" w:cs="Arial"/>
          <w:sz w:val="24"/>
          <w:szCs w:val="24"/>
        </w:rPr>
        <w:t>, d</w:t>
      </w:r>
      <w:r w:rsidRPr="00C93347">
        <w:rPr>
          <w:rFonts w:ascii="Arial" w:hAnsi="Arial" w:cs="Arial"/>
          <w:sz w:val="24"/>
          <w:szCs w:val="24"/>
        </w:rPr>
        <w:t>isminuye</w:t>
      </w:r>
      <w:r>
        <w:rPr>
          <w:rFonts w:ascii="Arial" w:hAnsi="Arial" w:cs="Arial"/>
          <w:sz w:val="24"/>
          <w:szCs w:val="24"/>
        </w:rPr>
        <w:t xml:space="preserve"> </w:t>
      </w:r>
      <w:r w:rsidRPr="00C93347">
        <w:rPr>
          <w:rFonts w:ascii="Arial" w:hAnsi="Arial" w:cs="Arial"/>
          <w:sz w:val="24"/>
          <w:szCs w:val="24"/>
        </w:rPr>
        <w:t>la</w:t>
      </w:r>
      <w:r>
        <w:rPr>
          <w:rFonts w:ascii="Arial" w:hAnsi="Arial" w:cs="Arial"/>
          <w:sz w:val="24"/>
          <w:szCs w:val="24"/>
        </w:rPr>
        <w:t xml:space="preserve"> </w:t>
      </w:r>
      <w:r w:rsidRPr="00C93347">
        <w:rPr>
          <w:rFonts w:ascii="Arial" w:hAnsi="Arial" w:cs="Arial"/>
          <w:sz w:val="24"/>
          <w:szCs w:val="24"/>
        </w:rPr>
        <w:t>dihidrotestosterona</w:t>
      </w:r>
      <w:r>
        <w:rPr>
          <w:rFonts w:ascii="Arial" w:hAnsi="Arial" w:cs="Arial"/>
          <w:sz w:val="24"/>
          <w:szCs w:val="24"/>
        </w:rPr>
        <w:t xml:space="preserve"> </w:t>
      </w:r>
      <w:r w:rsidRPr="00C93347">
        <w:rPr>
          <w:rFonts w:ascii="Arial" w:hAnsi="Arial" w:cs="Arial"/>
          <w:sz w:val="24"/>
          <w:szCs w:val="24"/>
        </w:rPr>
        <w:t>sérica</w:t>
      </w:r>
      <w:r>
        <w:rPr>
          <w:rFonts w:ascii="Arial" w:hAnsi="Arial" w:cs="Arial"/>
          <w:sz w:val="24"/>
          <w:szCs w:val="24"/>
        </w:rPr>
        <w:t xml:space="preserve"> </w:t>
      </w:r>
      <w:r w:rsidRPr="00C93347">
        <w:rPr>
          <w:rFonts w:ascii="Arial" w:hAnsi="Arial" w:cs="Arial"/>
          <w:sz w:val="24"/>
          <w:szCs w:val="24"/>
        </w:rPr>
        <w:t>un</w:t>
      </w:r>
      <w:r>
        <w:rPr>
          <w:rFonts w:ascii="Arial" w:hAnsi="Arial" w:cs="Arial"/>
          <w:sz w:val="24"/>
          <w:szCs w:val="24"/>
        </w:rPr>
        <w:t xml:space="preserve"> </w:t>
      </w:r>
      <w:r w:rsidRPr="00C93347">
        <w:rPr>
          <w:rFonts w:ascii="Arial" w:hAnsi="Arial" w:cs="Arial"/>
          <w:sz w:val="24"/>
          <w:szCs w:val="24"/>
        </w:rPr>
        <w:t>90%.</w:t>
      </w:r>
      <w:r w:rsidR="00582656">
        <w:rPr>
          <w:rFonts w:ascii="Arial" w:hAnsi="Arial" w:cs="Arial"/>
          <w:sz w:val="24"/>
          <w:szCs w:val="24"/>
        </w:rPr>
        <w:t xml:space="preserve"> </w:t>
      </w:r>
      <w:r w:rsidRPr="00C93347">
        <w:rPr>
          <w:rFonts w:ascii="Arial" w:hAnsi="Arial" w:cs="Arial"/>
          <w:sz w:val="24"/>
          <w:szCs w:val="24"/>
        </w:rPr>
        <w:t>Su</w:t>
      </w:r>
      <w:r>
        <w:rPr>
          <w:rFonts w:ascii="Arial" w:hAnsi="Arial" w:cs="Arial"/>
          <w:sz w:val="24"/>
          <w:szCs w:val="24"/>
        </w:rPr>
        <w:t xml:space="preserve"> </w:t>
      </w:r>
      <w:r w:rsidRPr="00C93347">
        <w:rPr>
          <w:rFonts w:ascii="Arial" w:hAnsi="Arial" w:cs="Arial"/>
          <w:sz w:val="24"/>
          <w:szCs w:val="24"/>
        </w:rPr>
        <w:t>larga</w:t>
      </w:r>
      <w:r>
        <w:rPr>
          <w:rFonts w:ascii="Arial" w:hAnsi="Arial" w:cs="Arial"/>
          <w:sz w:val="24"/>
          <w:szCs w:val="24"/>
        </w:rPr>
        <w:t xml:space="preserve"> </w:t>
      </w:r>
      <w:r w:rsidRPr="00C93347">
        <w:rPr>
          <w:rFonts w:ascii="Arial" w:hAnsi="Arial" w:cs="Arial"/>
          <w:sz w:val="24"/>
          <w:szCs w:val="24"/>
        </w:rPr>
        <w:t>vida</w:t>
      </w:r>
      <w:r>
        <w:rPr>
          <w:rFonts w:ascii="Arial" w:hAnsi="Arial" w:cs="Arial"/>
          <w:sz w:val="24"/>
          <w:szCs w:val="24"/>
        </w:rPr>
        <w:t xml:space="preserve"> </w:t>
      </w:r>
      <w:r w:rsidRPr="00C93347">
        <w:rPr>
          <w:rFonts w:ascii="Arial" w:hAnsi="Arial" w:cs="Arial"/>
          <w:sz w:val="24"/>
          <w:szCs w:val="24"/>
        </w:rPr>
        <w:t>media, aproximadamente</w:t>
      </w:r>
      <w:r>
        <w:rPr>
          <w:rFonts w:ascii="Arial" w:hAnsi="Arial" w:cs="Arial"/>
          <w:sz w:val="24"/>
          <w:szCs w:val="24"/>
        </w:rPr>
        <w:t xml:space="preserve"> </w:t>
      </w:r>
      <w:r w:rsidRPr="00C93347">
        <w:rPr>
          <w:rFonts w:ascii="Arial" w:hAnsi="Arial" w:cs="Arial"/>
          <w:sz w:val="24"/>
          <w:szCs w:val="24"/>
        </w:rPr>
        <w:t>4-5</w:t>
      </w:r>
      <w:r>
        <w:rPr>
          <w:rFonts w:ascii="Arial" w:hAnsi="Arial" w:cs="Arial"/>
          <w:sz w:val="24"/>
          <w:szCs w:val="24"/>
        </w:rPr>
        <w:t xml:space="preserve"> </w:t>
      </w:r>
      <w:r w:rsidRPr="00C93347">
        <w:rPr>
          <w:rFonts w:ascii="Arial" w:hAnsi="Arial" w:cs="Arial"/>
          <w:sz w:val="24"/>
          <w:szCs w:val="24"/>
        </w:rPr>
        <w:t>semanas,</w:t>
      </w:r>
      <w:r>
        <w:rPr>
          <w:rFonts w:ascii="Arial" w:hAnsi="Arial" w:cs="Arial"/>
          <w:sz w:val="24"/>
          <w:szCs w:val="24"/>
        </w:rPr>
        <w:t xml:space="preserve"> </w:t>
      </w:r>
      <w:r w:rsidRPr="00C93347">
        <w:rPr>
          <w:rFonts w:ascii="Arial" w:hAnsi="Arial" w:cs="Arial"/>
          <w:sz w:val="24"/>
          <w:szCs w:val="24"/>
        </w:rPr>
        <w:t>permite</w:t>
      </w:r>
      <w:r>
        <w:rPr>
          <w:rFonts w:ascii="Arial" w:hAnsi="Arial" w:cs="Arial"/>
          <w:sz w:val="24"/>
          <w:szCs w:val="24"/>
        </w:rPr>
        <w:t xml:space="preserve"> </w:t>
      </w:r>
      <w:r w:rsidRPr="00C93347">
        <w:rPr>
          <w:rFonts w:ascii="Arial" w:hAnsi="Arial" w:cs="Arial"/>
          <w:sz w:val="24"/>
          <w:szCs w:val="24"/>
        </w:rPr>
        <w:t>espaciar</w:t>
      </w:r>
      <w:r>
        <w:rPr>
          <w:rFonts w:ascii="Arial" w:hAnsi="Arial" w:cs="Arial"/>
          <w:sz w:val="24"/>
          <w:szCs w:val="24"/>
        </w:rPr>
        <w:t xml:space="preserve"> </w:t>
      </w:r>
      <w:r w:rsidRPr="00C93347">
        <w:rPr>
          <w:rFonts w:ascii="Arial" w:hAnsi="Arial" w:cs="Arial"/>
          <w:sz w:val="24"/>
          <w:szCs w:val="24"/>
        </w:rPr>
        <w:t>más</w:t>
      </w:r>
      <w:r>
        <w:rPr>
          <w:rFonts w:ascii="Arial" w:hAnsi="Arial" w:cs="Arial"/>
          <w:sz w:val="24"/>
          <w:szCs w:val="24"/>
        </w:rPr>
        <w:t xml:space="preserve"> </w:t>
      </w:r>
      <w:r w:rsidRPr="00C93347">
        <w:rPr>
          <w:rFonts w:ascii="Arial" w:hAnsi="Arial" w:cs="Arial"/>
          <w:sz w:val="24"/>
          <w:szCs w:val="24"/>
        </w:rPr>
        <w:t>las</w:t>
      </w:r>
      <w:r>
        <w:rPr>
          <w:rFonts w:ascii="Arial" w:hAnsi="Arial" w:cs="Arial"/>
          <w:sz w:val="24"/>
          <w:szCs w:val="24"/>
        </w:rPr>
        <w:t xml:space="preserve"> </w:t>
      </w:r>
      <w:r w:rsidRPr="00C93347">
        <w:rPr>
          <w:rFonts w:ascii="Arial" w:hAnsi="Arial" w:cs="Arial"/>
          <w:sz w:val="24"/>
          <w:szCs w:val="24"/>
        </w:rPr>
        <w:t>pautas</w:t>
      </w:r>
      <w:r>
        <w:rPr>
          <w:rFonts w:ascii="Arial" w:hAnsi="Arial" w:cs="Arial"/>
          <w:sz w:val="24"/>
          <w:szCs w:val="24"/>
        </w:rPr>
        <w:t xml:space="preserve"> </w:t>
      </w:r>
      <w:r w:rsidRPr="00C93347">
        <w:rPr>
          <w:rFonts w:ascii="Arial" w:hAnsi="Arial" w:cs="Arial"/>
          <w:sz w:val="24"/>
          <w:szCs w:val="24"/>
        </w:rPr>
        <w:t>de</w:t>
      </w:r>
      <w:r>
        <w:rPr>
          <w:rFonts w:ascii="Arial" w:hAnsi="Arial" w:cs="Arial"/>
          <w:sz w:val="24"/>
          <w:szCs w:val="24"/>
        </w:rPr>
        <w:t xml:space="preserve"> </w:t>
      </w:r>
      <w:r w:rsidRPr="00C93347">
        <w:rPr>
          <w:rFonts w:ascii="Arial" w:hAnsi="Arial" w:cs="Arial"/>
          <w:sz w:val="24"/>
          <w:szCs w:val="24"/>
        </w:rPr>
        <w:t>tratamiento.</w:t>
      </w:r>
      <w:r w:rsidR="00582656">
        <w:rPr>
          <w:rFonts w:ascii="Arial" w:hAnsi="Arial" w:cs="Arial"/>
          <w:sz w:val="24"/>
          <w:szCs w:val="24"/>
        </w:rPr>
        <w:t xml:space="preserve"> </w:t>
      </w:r>
      <w:r w:rsidR="00582656" w:rsidRPr="00C93347">
        <w:rPr>
          <w:rFonts w:ascii="Arial" w:eastAsia="Times New Roman" w:hAnsi="Arial" w:cs="Arial"/>
          <w:sz w:val="24"/>
          <w:szCs w:val="24"/>
          <w:lang w:val="es-ES" w:eastAsia="es-ES"/>
        </w:rPr>
        <w:t>P</w:t>
      </w:r>
      <w:r w:rsidR="00582656" w:rsidRPr="00E66A33">
        <w:rPr>
          <w:rFonts w:ascii="Arial" w:eastAsia="Times New Roman" w:hAnsi="Arial" w:cs="Arial"/>
          <w:sz w:val="24"/>
          <w:szCs w:val="24"/>
          <w:lang w:val="es-ES" w:eastAsia="es-ES"/>
        </w:rPr>
        <w:t>or</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al</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menos</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una</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semana,</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en</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las</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que</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se</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administraba</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2</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ml</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de</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solución</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en</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cada</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sesión.</w:t>
      </w:r>
      <w:r w:rsidR="00582656">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El</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92,9%</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de</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los</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pacientes</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refirieron</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mejoría</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en</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la</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densidad</w:t>
      </w:r>
      <w:r w:rsidR="00582656" w:rsidRPr="00C93347">
        <w:rPr>
          <w:rFonts w:ascii="Arial" w:eastAsia="Times New Roman" w:hAnsi="Arial" w:cs="Arial"/>
          <w:sz w:val="24"/>
          <w:szCs w:val="24"/>
          <w:lang w:val="es-ES" w:eastAsia="es-ES"/>
        </w:rPr>
        <w:t xml:space="preserve"> </w:t>
      </w:r>
      <w:r w:rsidR="00582656" w:rsidRPr="00E66A33">
        <w:rPr>
          <w:rFonts w:ascii="Arial" w:eastAsia="Times New Roman" w:hAnsi="Arial" w:cs="Arial"/>
          <w:sz w:val="24"/>
          <w:szCs w:val="24"/>
          <w:lang w:val="es-ES" w:eastAsia="es-ES"/>
        </w:rPr>
        <w:t>capilar</w:t>
      </w:r>
      <w:r w:rsidR="00582656">
        <w:rPr>
          <w:rFonts w:ascii="Arial" w:eastAsia="Times New Roman" w:hAnsi="Arial" w:cs="Arial"/>
          <w:sz w:val="24"/>
          <w:szCs w:val="24"/>
          <w:lang w:val="es-ES" w:eastAsia="es-ES"/>
        </w:rPr>
        <w:t xml:space="preserve">. </w:t>
      </w:r>
      <w:r w:rsidR="00582656">
        <w:rPr>
          <w:rFonts w:ascii="Arial" w:hAnsi="Arial" w:cs="Arial"/>
          <w:sz w:val="24"/>
          <w:szCs w:val="24"/>
          <w:vertAlign w:val="superscript"/>
        </w:rPr>
        <w:t>(</w:t>
      </w:r>
      <w:r w:rsidR="00781D70">
        <w:rPr>
          <w:rFonts w:ascii="Arial" w:hAnsi="Arial" w:cs="Arial"/>
          <w:sz w:val="24"/>
          <w:szCs w:val="24"/>
          <w:vertAlign w:val="superscript"/>
        </w:rPr>
        <w:t>3</w:t>
      </w:r>
      <w:r w:rsidR="004C25B9">
        <w:rPr>
          <w:rFonts w:ascii="Arial" w:hAnsi="Arial" w:cs="Arial"/>
          <w:sz w:val="24"/>
          <w:szCs w:val="24"/>
          <w:vertAlign w:val="superscript"/>
        </w:rPr>
        <w:t>6</w:t>
      </w:r>
      <w:r w:rsidR="00AC434F">
        <w:rPr>
          <w:rFonts w:ascii="Arial" w:hAnsi="Arial" w:cs="Arial"/>
          <w:sz w:val="24"/>
          <w:szCs w:val="24"/>
          <w:vertAlign w:val="superscript"/>
        </w:rPr>
        <w:t>,3</w:t>
      </w:r>
      <w:r w:rsidR="004C25B9">
        <w:rPr>
          <w:rFonts w:ascii="Arial" w:hAnsi="Arial" w:cs="Arial"/>
          <w:sz w:val="24"/>
          <w:szCs w:val="24"/>
          <w:vertAlign w:val="superscript"/>
        </w:rPr>
        <w:t>7</w:t>
      </w:r>
      <w:r w:rsidR="00582656">
        <w:rPr>
          <w:rFonts w:ascii="Arial" w:hAnsi="Arial" w:cs="Arial"/>
          <w:sz w:val="24"/>
          <w:szCs w:val="24"/>
          <w:vertAlign w:val="superscript"/>
        </w:rPr>
        <w:t>)</w:t>
      </w:r>
    </w:p>
    <w:p w14:paraId="31AAF5ED" w14:textId="7DFF342F" w:rsidR="0058682C" w:rsidRPr="003E4529" w:rsidRDefault="00A55AB7" w:rsidP="008C71D9">
      <w:pPr>
        <w:spacing w:line="240" w:lineRule="auto"/>
        <w:jc w:val="both"/>
        <w:rPr>
          <w:rFonts w:ascii="Arial" w:hAnsi="Arial" w:cs="Arial"/>
          <w:sz w:val="24"/>
          <w:szCs w:val="24"/>
        </w:rPr>
      </w:pPr>
      <w:r w:rsidRPr="00C93347">
        <w:rPr>
          <w:rFonts w:ascii="Arial" w:hAnsi="Arial" w:cs="Arial"/>
          <w:sz w:val="24"/>
          <w:szCs w:val="24"/>
        </w:rPr>
        <w:t>Las</w:t>
      </w:r>
      <w:r>
        <w:rPr>
          <w:rFonts w:ascii="Arial" w:hAnsi="Arial" w:cs="Arial"/>
          <w:sz w:val="24"/>
          <w:szCs w:val="24"/>
        </w:rPr>
        <w:t xml:space="preserve"> </w:t>
      </w:r>
      <w:r w:rsidRPr="00C93347">
        <w:rPr>
          <w:rFonts w:ascii="Arial" w:hAnsi="Arial" w:cs="Arial"/>
          <w:sz w:val="24"/>
          <w:szCs w:val="24"/>
        </w:rPr>
        <w:t>microinyecciones</w:t>
      </w:r>
      <w:r>
        <w:rPr>
          <w:rFonts w:ascii="Arial" w:hAnsi="Arial" w:cs="Arial"/>
          <w:sz w:val="24"/>
          <w:szCs w:val="24"/>
        </w:rPr>
        <w:t xml:space="preserve"> </w:t>
      </w:r>
      <w:r w:rsidRPr="00C93347">
        <w:rPr>
          <w:rFonts w:ascii="Arial" w:hAnsi="Arial" w:cs="Arial"/>
          <w:sz w:val="24"/>
          <w:szCs w:val="24"/>
        </w:rPr>
        <w:t>de</w:t>
      </w:r>
      <w:r>
        <w:rPr>
          <w:rFonts w:ascii="Arial" w:hAnsi="Arial" w:cs="Arial"/>
          <w:sz w:val="24"/>
          <w:szCs w:val="24"/>
        </w:rPr>
        <w:t xml:space="preserve"> </w:t>
      </w:r>
      <w:r w:rsidRPr="00C93347">
        <w:rPr>
          <w:rFonts w:ascii="Arial" w:hAnsi="Arial" w:cs="Arial"/>
          <w:sz w:val="24"/>
          <w:szCs w:val="24"/>
        </w:rPr>
        <w:t>dutasterid</w:t>
      </w:r>
      <w:r>
        <w:rPr>
          <w:rFonts w:ascii="Arial" w:hAnsi="Arial" w:cs="Arial"/>
          <w:sz w:val="24"/>
          <w:szCs w:val="24"/>
        </w:rPr>
        <w:t xml:space="preserve">e </w:t>
      </w:r>
      <w:r w:rsidRPr="00C93347">
        <w:rPr>
          <w:rFonts w:ascii="Arial" w:hAnsi="Arial" w:cs="Arial"/>
          <w:sz w:val="24"/>
          <w:szCs w:val="24"/>
        </w:rPr>
        <w:t>se</w:t>
      </w:r>
      <w:r>
        <w:rPr>
          <w:rFonts w:ascii="Arial" w:hAnsi="Arial" w:cs="Arial"/>
          <w:sz w:val="24"/>
          <w:szCs w:val="24"/>
        </w:rPr>
        <w:t xml:space="preserve"> </w:t>
      </w:r>
      <w:r w:rsidRPr="00C93347">
        <w:rPr>
          <w:rFonts w:ascii="Arial" w:hAnsi="Arial" w:cs="Arial"/>
          <w:sz w:val="24"/>
          <w:szCs w:val="24"/>
        </w:rPr>
        <w:t>muestran</w:t>
      </w:r>
      <w:r>
        <w:rPr>
          <w:rFonts w:ascii="Arial" w:hAnsi="Arial" w:cs="Arial"/>
          <w:sz w:val="24"/>
          <w:szCs w:val="24"/>
        </w:rPr>
        <w:t xml:space="preserve"> </w:t>
      </w:r>
      <w:r w:rsidRPr="00C93347">
        <w:rPr>
          <w:rFonts w:ascii="Arial" w:hAnsi="Arial" w:cs="Arial"/>
          <w:sz w:val="24"/>
          <w:szCs w:val="24"/>
        </w:rPr>
        <w:t>como</w:t>
      </w:r>
      <w:r>
        <w:rPr>
          <w:rFonts w:ascii="Arial" w:hAnsi="Arial" w:cs="Arial"/>
          <w:sz w:val="24"/>
          <w:szCs w:val="24"/>
        </w:rPr>
        <w:t xml:space="preserve"> </w:t>
      </w:r>
      <w:r w:rsidRPr="00C93347">
        <w:rPr>
          <w:rFonts w:ascii="Arial" w:hAnsi="Arial" w:cs="Arial"/>
          <w:sz w:val="24"/>
          <w:szCs w:val="24"/>
        </w:rPr>
        <w:t>una</w:t>
      </w:r>
      <w:r>
        <w:rPr>
          <w:rFonts w:ascii="Arial" w:hAnsi="Arial" w:cs="Arial"/>
          <w:sz w:val="24"/>
          <w:szCs w:val="24"/>
        </w:rPr>
        <w:t xml:space="preserve"> </w:t>
      </w:r>
      <w:r w:rsidRPr="00C93347">
        <w:rPr>
          <w:rFonts w:ascii="Arial" w:hAnsi="Arial" w:cs="Arial"/>
          <w:sz w:val="24"/>
          <w:szCs w:val="24"/>
        </w:rPr>
        <w:t>alternativa</w:t>
      </w:r>
      <w:r>
        <w:rPr>
          <w:rFonts w:ascii="Arial" w:hAnsi="Arial" w:cs="Arial"/>
          <w:sz w:val="24"/>
          <w:szCs w:val="24"/>
        </w:rPr>
        <w:t xml:space="preserve"> </w:t>
      </w:r>
      <w:r w:rsidRPr="00C93347">
        <w:rPr>
          <w:rFonts w:ascii="Arial" w:hAnsi="Arial" w:cs="Arial"/>
          <w:sz w:val="24"/>
          <w:szCs w:val="24"/>
        </w:rPr>
        <w:t>segura</w:t>
      </w:r>
      <w:r>
        <w:rPr>
          <w:rFonts w:ascii="Arial" w:hAnsi="Arial" w:cs="Arial"/>
          <w:sz w:val="24"/>
          <w:szCs w:val="24"/>
        </w:rPr>
        <w:t xml:space="preserve"> </w:t>
      </w:r>
      <w:r w:rsidRPr="00C93347">
        <w:rPr>
          <w:rFonts w:ascii="Arial" w:hAnsi="Arial" w:cs="Arial"/>
          <w:sz w:val="24"/>
          <w:szCs w:val="24"/>
        </w:rPr>
        <w:t>y</w:t>
      </w:r>
      <w:r>
        <w:rPr>
          <w:rFonts w:ascii="Arial" w:hAnsi="Arial" w:cs="Arial"/>
          <w:sz w:val="24"/>
          <w:szCs w:val="24"/>
        </w:rPr>
        <w:t xml:space="preserve"> </w:t>
      </w:r>
      <w:r w:rsidRPr="00C93347">
        <w:rPr>
          <w:rFonts w:ascii="Arial" w:hAnsi="Arial" w:cs="Arial"/>
          <w:sz w:val="24"/>
          <w:szCs w:val="24"/>
        </w:rPr>
        <w:t>potencialmente</w:t>
      </w:r>
      <w:r>
        <w:rPr>
          <w:rFonts w:ascii="Arial" w:hAnsi="Arial" w:cs="Arial"/>
          <w:sz w:val="24"/>
          <w:szCs w:val="24"/>
        </w:rPr>
        <w:t xml:space="preserve"> </w:t>
      </w:r>
      <w:r w:rsidRPr="00C93347">
        <w:rPr>
          <w:rFonts w:ascii="Arial" w:hAnsi="Arial" w:cs="Arial"/>
          <w:sz w:val="24"/>
          <w:szCs w:val="24"/>
        </w:rPr>
        <w:t>efectiva</w:t>
      </w:r>
      <w:r>
        <w:rPr>
          <w:rFonts w:ascii="Arial" w:hAnsi="Arial" w:cs="Arial"/>
          <w:sz w:val="24"/>
          <w:szCs w:val="24"/>
        </w:rPr>
        <w:t xml:space="preserve"> </w:t>
      </w:r>
      <w:r w:rsidRPr="00C93347">
        <w:rPr>
          <w:rFonts w:ascii="Arial" w:hAnsi="Arial" w:cs="Arial"/>
          <w:sz w:val="24"/>
          <w:szCs w:val="24"/>
        </w:rPr>
        <w:t>en</w:t>
      </w:r>
      <w:r>
        <w:rPr>
          <w:rFonts w:ascii="Arial" w:hAnsi="Arial" w:cs="Arial"/>
          <w:sz w:val="24"/>
          <w:szCs w:val="24"/>
        </w:rPr>
        <w:t xml:space="preserve"> </w:t>
      </w:r>
      <w:r w:rsidRPr="00C93347">
        <w:rPr>
          <w:rFonts w:ascii="Arial" w:hAnsi="Arial" w:cs="Arial"/>
          <w:sz w:val="24"/>
          <w:szCs w:val="24"/>
        </w:rPr>
        <w:t>el</w:t>
      </w:r>
      <w:r>
        <w:rPr>
          <w:rFonts w:ascii="Arial" w:hAnsi="Arial" w:cs="Arial"/>
          <w:sz w:val="24"/>
          <w:szCs w:val="24"/>
        </w:rPr>
        <w:t xml:space="preserve"> </w:t>
      </w:r>
      <w:r w:rsidRPr="00C93347">
        <w:rPr>
          <w:rFonts w:ascii="Arial" w:hAnsi="Arial" w:cs="Arial"/>
          <w:sz w:val="24"/>
          <w:szCs w:val="24"/>
        </w:rPr>
        <w:t>tratamiento</w:t>
      </w:r>
      <w:r>
        <w:rPr>
          <w:rFonts w:ascii="Arial" w:hAnsi="Arial" w:cs="Arial"/>
          <w:sz w:val="24"/>
          <w:szCs w:val="24"/>
        </w:rPr>
        <w:t xml:space="preserve"> </w:t>
      </w:r>
      <w:r w:rsidRPr="00C93347">
        <w:rPr>
          <w:rFonts w:ascii="Arial" w:hAnsi="Arial" w:cs="Arial"/>
          <w:sz w:val="24"/>
          <w:szCs w:val="24"/>
        </w:rPr>
        <w:t>de</w:t>
      </w:r>
      <w:r>
        <w:rPr>
          <w:rFonts w:ascii="Arial" w:hAnsi="Arial" w:cs="Arial"/>
          <w:sz w:val="24"/>
          <w:szCs w:val="24"/>
        </w:rPr>
        <w:t xml:space="preserve"> </w:t>
      </w:r>
      <w:r w:rsidRPr="00C93347">
        <w:rPr>
          <w:rFonts w:ascii="Arial" w:hAnsi="Arial" w:cs="Arial"/>
          <w:sz w:val="24"/>
          <w:szCs w:val="24"/>
        </w:rPr>
        <w:t>la</w:t>
      </w:r>
      <w:r w:rsidR="00D643DA">
        <w:rPr>
          <w:rFonts w:ascii="Arial" w:hAnsi="Arial" w:cs="Arial"/>
          <w:sz w:val="24"/>
          <w:szCs w:val="24"/>
        </w:rPr>
        <w:t xml:space="preserve"> AAF</w:t>
      </w:r>
      <w:r w:rsidRPr="00C93347">
        <w:rPr>
          <w:rFonts w:ascii="Arial" w:hAnsi="Arial" w:cs="Arial"/>
          <w:sz w:val="24"/>
          <w:szCs w:val="24"/>
        </w:rPr>
        <w:t>,</w:t>
      </w:r>
      <w:r>
        <w:rPr>
          <w:rFonts w:ascii="Arial" w:hAnsi="Arial" w:cs="Arial"/>
          <w:sz w:val="24"/>
          <w:szCs w:val="24"/>
        </w:rPr>
        <w:t xml:space="preserve"> </w:t>
      </w:r>
      <w:r w:rsidRPr="00C93347">
        <w:rPr>
          <w:rFonts w:ascii="Arial" w:hAnsi="Arial" w:cs="Arial"/>
          <w:sz w:val="24"/>
          <w:szCs w:val="24"/>
        </w:rPr>
        <w:t>que</w:t>
      </w:r>
      <w:r>
        <w:rPr>
          <w:rFonts w:ascii="Arial" w:hAnsi="Arial" w:cs="Arial"/>
          <w:sz w:val="24"/>
          <w:szCs w:val="24"/>
        </w:rPr>
        <w:t xml:space="preserve"> </w:t>
      </w:r>
      <w:r w:rsidRPr="00C93347">
        <w:rPr>
          <w:rFonts w:ascii="Arial" w:hAnsi="Arial" w:cs="Arial"/>
          <w:sz w:val="24"/>
          <w:szCs w:val="24"/>
        </w:rPr>
        <w:t>probablemente</w:t>
      </w:r>
      <w:r>
        <w:rPr>
          <w:rFonts w:ascii="Arial" w:hAnsi="Arial" w:cs="Arial"/>
          <w:sz w:val="24"/>
          <w:szCs w:val="24"/>
        </w:rPr>
        <w:t xml:space="preserve"> </w:t>
      </w:r>
      <w:r w:rsidRPr="00C93347">
        <w:rPr>
          <w:rFonts w:ascii="Arial" w:hAnsi="Arial" w:cs="Arial"/>
          <w:sz w:val="24"/>
          <w:szCs w:val="24"/>
        </w:rPr>
        <w:t>verá</w:t>
      </w:r>
      <w:r>
        <w:rPr>
          <w:rFonts w:ascii="Arial" w:hAnsi="Arial" w:cs="Arial"/>
          <w:sz w:val="24"/>
          <w:szCs w:val="24"/>
        </w:rPr>
        <w:t xml:space="preserve"> </w:t>
      </w:r>
      <w:r w:rsidRPr="00C93347">
        <w:rPr>
          <w:rFonts w:ascii="Arial" w:hAnsi="Arial" w:cs="Arial"/>
          <w:sz w:val="24"/>
          <w:szCs w:val="24"/>
        </w:rPr>
        <w:t>incrementado</w:t>
      </w:r>
      <w:r>
        <w:rPr>
          <w:rFonts w:ascii="Arial" w:hAnsi="Arial" w:cs="Arial"/>
          <w:sz w:val="24"/>
          <w:szCs w:val="24"/>
        </w:rPr>
        <w:t xml:space="preserve"> </w:t>
      </w:r>
      <w:r w:rsidRPr="00C93347">
        <w:rPr>
          <w:rFonts w:ascii="Arial" w:hAnsi="Arial" w:cs="Arial"/>
          <w:sz w:val="24"/>
          <w:szCs w:val="24"/>
        </w:rPr>
        <w:t>su</w:t>
      </w:r>
      <w:r>
        <w:rPr>
          <w:rFonts w:ascii="Arial" w:hAnsi="Arial" w:cs="Arial"/>
          <w:sz w:val="24"/>
          <w:szCs w:val="24"/>
        </w:rPr>
        <w:t xml:space="preserve"> </w:t>
      </w:r>
      <w:r w:rsidRPr="00C93347">
        <w:rPr>
          <w:rFonts w:ascii="Arial" w:hAnsi="Arial" w:cs="Arial"/>
          <w:sz w:val="24"/>
          <w:szCs w:val="24"/>
        </w:rPr>
        <w:t>uso</w:t>
      </w:r>
      <w:r>
        <w:rPr>
          <w:rFonts w:ascii="Arial" w:hAnsi="Arial" w:cs="Arial"/>
          <w:sz w:val="24"/>
          <w:szCs w:val="24"/>
        </w:rPr>
        <w:t xml:space="preserve"> </w:t>
      </w:r>
      <w:r w:rsidRPr="00C93347">
        <w:rPr>
          <w:rFonts w:ascii="Arial" w:hAnsi="Arial" w:cs="Arial"/>
          <w:sz w:val="24"/>
          <w:szCs w:val="24"/>
        </w:rPr>
        <w:t>en</w:t>
      </w:r>
      <w:r>
        <w:rPr>
          <w:rFonts w:ascii="Arial" w:hAnsi="Arial" w:cs="Arial"/>
          <w:sz w:val="24"/>
          <w:szCs w:val="24"/>
        </w:rPr>
        <w:t xml:space="preserve"> </w:t>
      </w:r>
      <w:r w:rsidRPr="00C93347">
        <w:rPr>
          <w:rFonts w:ascii="Arial" w:hAnsi="Arial" w:cs="Arial"/>
          <w:sz w:val="24"/>
          <w:szCs w:val="24"/>
        </w:rPr>
        <w:t>el</w:t>
      </w:r>
      <w:r>
        <w:rPr>
          <w:rFonts w:ascii="Arial" w:hAnsi="Arial" w:cs="Arial"/>
          <w:sz w:val="24"/>
          <w:szCs w:val="24"/>
        </w:rPr>
        <w:t xml:space="preserve"> </w:t>
      </w:r>
      <w:r w:rsidRPr="00C93347">
        <w:rPr>
          <w:rFonts w:ascii="Arial" w:hAnsi="Arial" w:cs="Arial"/>
          <w:sz w:val="24"/>
          <w:szCs w:val="24"/>
        </w:rPr>
        <w:t>futuro,</w:t>
      </w:r>
      <w:r>
        <w:rPr>
          <w:rFonts w:ascii="Arial" w:hAnsi="Arial" w:cs="Arial"/>
          <w:sz w:val="24"/>
          <w:szCs w:val="24"/>
        </w:rPr>
        <w:t xml:space="preserve"> </w:t>
      </w:r>
      <w:r w:rsidRPr="00C93347">
        <w:rPr>
          <w:rFonts w:ascii="Arial" w:hAnsi="Arial" w:cs="Arial"/>
          <w:sz w:val="24"/>
          <w:szCs w:val="24"/>
        </w:rPr>
        <w:t>especialmente</w:t>
      </w:r>
      <w:r>
        <w:rPr>
          <w:rFonts w:ascii="Arial" w:hAnsi="Arial" w:cs="Arial"/>
          <w:sz w:val="24"/>
          <w:szCs w:val="24"/>
        </w:rPr>
        <w:t xml:space="preserve"> </w:t>
      </w:r>
      <w:r w:rsidRPr="00C93347">
        <w:rPr>
          <w:rFonts w:ascii="Arial" w:hAnsi="Arial" w:cs="Arial"/>
          <w:sz w:val="24"/>
          <w:szCs w:val="24"/>
        </w:rPr>
        <w:t>en</w:t>
      </w:r>
      <w:r>
        <w:rPr>
          <w:rFonts w:ascii="Arial" w:hAnsi="Arial" w:cs="Arial"/>
          <w:sz w:val="24"/>
          <w:szCs w:val="24"/>
        </w:rPr>
        <w:t xml:space="preserve"> </w:t>
      </w:r>
      <w:r w:rsidRPr="00C93347">
        <w:rPr>
          <w:rFonts w:ascii="Arial" w:hAnsi="Arial" w:cs="Arial"/>
          <w:sz w:val="24"/>
          <w:szCs w:val="24"/>
        </w:rPr>
        <w:t>pacientes</w:t>
      </w:r>
      <w:r>
        <w:rPr>
          <w:rFonts w:ascii="Arial" w:hAnsi="Arial" w:cs="Arial"/>
          <w:sz w:val="24"/>
          <w:szCs w:val="24"/>
        </w:rPr>
        <w:t xml:space="preserve"> </w:t>
      </w:r>
      <w:r w:rsidRPr="00C93347">
        <w:rPr>
          <w:rFonts w:ascii="Arial" w:hAnsi="Arial" w:cs="Arial"/>
          <w:sz w:val="24"/>
          <w:szCs w:val="24"/>
        </w:rPr>
        <w:t>que</w:t>
      </w:r>
      <w:r>
        <w:rPr>
          <w:rFonts w:ascii="Arial" w:hAnsi="Arial" w:cs="Arial"/>
          <w:sz w:val="24"/>
          <w:szCs w:val="24"/>
        </w:rPr>
        <w:t xml:space="preserve"> </w:t>
      </w:r>
      <w:r w:rsidRPr="00C93347">
        <w:rPr>
          <w:rFonts w:ascii="Arial" w:hAnsi="Arial" w:cs="Arial"/>
          <w:sz w:val="24"/>
          <w:szCs w:val="24"/>
        </w:rPr>
        <w:t>no</w:t>
      </w:r>
      <w:r>
        <w:rPr>
          <w:rFonts w:ascii="Arial" w:hAnsi="Arial" w:cs="Arial"/>
          <w:sz w:val="24"/>
          <w:szCs w:val="24"/>
        </w:rPr>
        <w:t xml:space="preserve"> </w:t>
      </w:r>
      <w:r w:rsidRPr="00C93347">
        <w:rPr>
          <w:rFonts w:ascii="Arial" w:hAnsi="Arial" w:cs="Arial"/>
          <w:sz w:val="24"/>
          <w:szCs w:val="24"/>
        </w:rPr>
        <w:t>deseen</w:t>
      </w:r>
      <w:r>
        <w:rPr>
          <w:rFonts w:ascii="Arial" w:hAnsi="Arial" w:cs="Arial"/>
          <w:sz w:val="24"/>
          <w:szCs w:val="24"/>
        </w:rPr>
        <w:t xml:space="preserve"> </w:t>
      </w:r>
      <w:r w:rsidRPr="00C93347">
        <w:rPr>
          <w:rFonts w:ascii="Arial" w:hAnsi="Arial" w:cs="Arial"/>
          <w:sz w:val="24"/>
          <w:szCs w:val="24"/>
        </w:rPr>
        <w:t>llevar</w:t>
      </w:r>
      <w:r>
        <w:rPr>
          <w:rFonts w:ascii="Arial" w:hAnsi="Arial" w:cs="Arial"/>
          <w:sz w:val="24"/>
          <w:szCs w:val="24"/>
        </w:rPr>
        <w:t xml:space="preserve"> </w:t>
      </w:r>
      <w:r w:rsidRPr="00C93347">
        <w:rPr>
          <w:rFonts w:ascii="Arial" w:hAnsi="Arial" w:cs="Arial"/>
          <w:sz w:val="24"/>
          <w:szCs w:val="24"/>
        </w:rPr>
        <w:t>acabo</w:t>
      </w:r>
      <w:r>
        <w:rPr>
          <w:rFonts w:ascii="Arial" w:hAnsi="Arial" w:cs="Arial"/>
          <w:sz w:val="24"/>
          <w:szCs w:val="24"/>
        </w:rPr>
        <w:t xml:space="preserve"> </w:t>
      </w:r>
      <w:r w:rsidRPr="00C93347">
        <w:rPr>
          <w:rFonts w:ascii="Arial" w:hAnsi="Arial" w:cs="Arial"/>
          <w:sz w:val="24"/>
          <w:szCs w:val="24"/>
        </w:rPr>
        <w:t>un</w:t>
      </w:r>
      <w:r>
        <w:rPr>
          <w:rFonts w:ascii="Arial" w:hAnsi="Arial" w:cs="Arial"/>
          <w:sz w:val="24"/>
          <w:szCs w:val="24"/>
        </w:rPr>
        <w:t xml:space="preserve"> </w:t>
      </w:r>
      <w:r w:rsidRPr="00C93347">
        <w:rPr>
          <w:rFonts w:ascii="Arial" w:hAnsi="Arial" w:cs="Arial"/>
          <w:sz w:val="24"/>
          <w:szCs w:val="24"/>
        </w:rPr>
        <w:t>tratamiento</w:t>
      </w:r>
      <w:r>
        <w:rPr>
          <w:rFonts w:ascii="Arial" w:hAnsi="Arial" w:cs="Arial"/>
          <w:sz w:val="24"/>
          <w:szCs w:val="24"/>
        </w:rPr>
        <w:t xml:space="preserve"> </w:t>
      </w:r>
      <w:r w:rsidRPr="00C93347">
        <w:rPr>
          <w:rFonts w:ascii="Arial" w:hAnsi="Arial" w:cs="Arial"/>
          <w:sz w:val="24"/>
          <w:szCs w:val="24"/>
        </w:rPr>
        <w:t>oral</w:t>
      </w:r>
      <w:r>
        <w:rPr>
          <w:rFonts w:ascii="Arial" w:hAnsi="Arial" w:cs="Arial"/>
          <w:sz w:val="24"/>
          <w:szCs w:val="24"/>
        </w:rPr>
        <w:t xml:space="preserve"> </w:t>
      </w:r>
      <w:r w:rsidRPr="00C93347">
        <w:rPr>
          <w:rFonts w:ascii="Arial" w:hAnsi="Arial" w:cs="Arial"/>
          <w:sz w:val="24"/>
          <w:szCs w:val="24"/>
        </w:rPr>
        <w:t>o</w:t>
      </w:r>
      <w:r>
        <w:rPr>
          <w:rFonts w:ascii="Arial" w:hAnsi="Arial" w:cs="Arial"/>
          <w:sz w:val="24"/>
          <w:szCs w:val="24"/>
        </w:rPr>
        <w:t xml:space="preserve"> </w:t>
      </w:r>
      <w:r w:rsidRPr="00C93347">
        <w:rPr>
          <w:rFonts w:ascii="Arial" w:hAnsi="Arial" w:cs="Arial"/>
          <w:sz w:val="24"/>
          <w:szCs w:val="24"/>
        </w:rPr>
        <w:t>como</w:t>
      </w:r>
      <w:r>
        <w:rPr>
          <w:rFonts w:ascii="Arial" w:hAnsi="Arial" w:cs="Arial"/>
          <w:sz w:val="24"/>
          <w:szCs w:val="24"/>
        </w:rPr>
        <w:t xml:space="preserve"> </w:t>
      </w:r>
      <w:r w:rsidRPr="00C93347">
        <w:rPr>
          <w:rFonts w:ascii="Arial" w:hAnsi="Arial" w:cs="Arial"/>
          <w:sz w:val="24"/>
          <w:szCs w:val="24"/>
        </w:rPr>
        <w:t>una</w:t>
      </w:r>
      <w:r>
        <w:rPr>
          <w:rFonts w:ascii="Arial" w:hAnsi="Arial" w:cs="Arial"/>
          <w:sz w:val="24"/>
          <w:szCs w:val="24"/>
        </w:rPr>
        <w:t xml:space="preserve"> </w:t>
      </w:r>
      <w:r w:rsidRPr="00C93347">
        <w:rPr>
          <w:rFonts w:ascii="Arial" w:hAnsi="Arial" w:cs="Arial"/>
          <w:sz w:val="24"/>
          <w:szCs w:val="24"/>
        </w:rPr>
        <w:t>terapia</w:t>
      </w:r>
      <w:r>
        <w:rPr>
          <w:rFonts w:ascii="Arial" w:hAnsi="Arial" w:cs="Arial"/>
          <w:sz w:val="24"/>
          <w:szCs w:val="24"/>
        </w:rPr>
        <w:t xml:space="preserve"> </w:t>
      </w:r>
      <w:r w:rsidRPr="00C93347">
        <w:rPr>
          <w:rFonts w:ascii="Arial" w:hAnsi="Arial" w:cs="Arial"/>
          <w:sz w:val="24"/>
          <w:szCs w:val="24"/>
        </w:rPr>
        <w:t>complementaria</w:t>
      </w:r>
      <w:r>
        <w:rPr>
          <w:rFonts w:ascii="Arial" w:hAnsi="Arial" w:cs="Arial"/>
          <w:sz w:val="24"/>
          <w:szCs w:val="24"/>
        </w:rPr>
        <w:t xml:space="preserve"> </w:t>
      </w:r>
      <w:r w:rsidRPr="00C93347">
        <w:rPr>
          <w:rFonts w:ascii="Arial" w:hAnsi="Arial" w:cs="Arial"/>
          <w:sz w:val="24"/>
          <w:szCs w:val="24"/>
        </w:rPr>
        <w:t>al</w:t>
      </w:r>
      <w:r>
        <w:rPr>
          <w:rFonts w:ascii="Arial" w:hAnsi="Arial" w:cs="Arial"/>
          <w:sz w:val="24"/>
          <w:szCs w:val="24"/>
        </w:rPr>
        <w:t xml:space="preserve"> </w:t>
      </w:r>
      <w:r w:rsidRPr="00C93347">
        <w:rPr>
          <w:rFonts w:ascii="Arial" w:hAnsi="Arial" w:cs="Arial"/>
          <w:sz w:val="24"/>
          <w:szCs w:val="24"/>
        </w:rPr>
        <w:t>mismo</w:t>
      </w:r>
      <w:r>
        <w:rPr>
          <w:rFonts w:ascii="Arial" w:hAnsi="Arial" w:cs="Arial"/>
          <w:sz w:val="24"/>
          <w:szCs w:val="24"/>
        </w:rPr>
        <w:t xml:space="preserve">. </w:t>
      </w:r>
      <w:r w:rsidR="00582656">
        <w:rPr>
          <w:rFonts w:ascii="Arial" w:hAnsi="Arial" w:cs="Arial"/>
          <w:sz w:val="24"/>
          <w:szCs w:val="24"/>
          <w:vertAlign w:val="superscript"/>
        </w:rPr>
        <w:t>(3</w:t>
      </w:r>
      <w:r w:rsidR="00CE43DA">
        <w:rPr>
          <w:rFonts w:ascii="Arial" w:hAnsi="Arial" w:cs="Arial"/>
          <w:sz w:val="24"/>
          <w:szCs w:val="24"/>
          <w:vertAlign w:val="superscript"/>
        </w:rPr>
        <w:t>6,37</w:t>
      </w:r>
      <w:r w:rsidR="00582656">
        <w:rPr>
          <w:rFonts w:ascii="Arial" w:hAnsi="Arial" w:cs="Arial"/>
          <w:sz w:val="24"/>
          <w:szCs w:val="24"/>
          <w:vertAlign w:val="superscript"/>
        </w:rPr>
        <w:t>)</w:t>
      </w:r>
    </w:p>
    <w:p w14:paraId="6740D6DC" w14:textId="77777777" w:rsidR="006C5CDC" w:rsidRDefault="006C5CDC" w:rsidP="008C71D9">
      <w:pPr>
        <w:spacing w:line="240" w:lineRule="auto"/>
        <w:jc w:val="both"/>
        <w:rPr>
          <w:rFonts w:ascii="Arial" w:hAnsi="Arial" w:cs="Arial"/>
          <w:b/>
          <w:i/>
          <w:iCs/>
          <w:sz w:val="24"/>
          <w:szCs w:val="24"/>
        </w:rPr>
      </w:pPr>
    </w:p>
    <w:p w14:paraId="64C03AB9" w14:textId="77777777" w:rsidR="006C5CDC" w:rsidRDefault="006C5CDC" w:rsidP="008C71D9">
      <w:pPr>
        <w:spacing w:line="240" w:lineRule="auto"/>
        <w:jc w:val="both"/>
        <w:rPr>
          <w:rFonts w:ascii="Arial" w:hAnsi="Arial" w:cs="Arial"/>
          <w:b/>
          <w:i/>
          <w:iCs/>
          <w:sz w:val="24"/>
          <w:szCs w:val="24"/>
        </w:rPr>
      </w:pPr>
    </w:p>
    <w:p w14:paraId="4AE4A8F4" w14:textId="77777777" w:rsidR="006C5CDC" w:rsidRDefault="006C5CDC" w:rsidP="008C71D9">
      <w:pPr>
        <w:spacing w:line="240" w:lineRule="auto"/>
        <w:jc w:val="both"/>
        <w:rPr>
          <w:rFonts w:ascii="Arial" w:hAnsi="Arial" w:cs="Arial"/>
          <w:b/>
          <w:i/>
          <w:iCs/>
          <w:sz w:val="24"/>
          <w:szCs w:val="24"/>
        </w:rPr>
      </w:pPr>
    </w:p>
    <w:p w14:paraId="478AEFE0" w14:textId="3D99A891" w:rsidR="00A55AB7" w:rsidRPr="008C71D9" w:rsidRDefault="008C71D9" w:rsidP="008C71D9">
      <w:pPr>
        <w:spacing w:line="240" w:lineRule="auto"/>
        <w:jc w:val="both"/>
        <w:rPr>
          <w:rFonts w:ascii="Arial" w:hAnsi="Arial" w:cs="Arial"/>
          <w:i/>
          <w:iCs/>
          <w:sz w:val="24"/>
          <w:szCs w:val="24"/>
        </w:rPr>
      </w:pPr>
      <w:r w:rsidRPr="008C71D9">
        <w:rPr>
          <w:rFonts w:ascii="Arial" w:hAnsi="Arial" w:cs="Arial"/>
          <w:b/>
          <w:i/>
          <w:iCs/>
          <w:sz w:val="24"/>
          <w:szCs w:val="24"/>
        </w:rPr>
        <w:t xml:space="preserve">Otras </w:t>
      </w:r>
      <w:r>
        <w:rPr>
          <w:rFonts w:ascii="Arial" w:hAnsi="Arial" w:cs="Arial"/>
          <w:b/>
          <w:i/>
          <w:iCs/>
          <w:sz w:val="24"/>
          <w:szCs w:val="24"/>
        </w:rPr>
        <w:t>t</w:t>
      </w:r>
      <w:r w:rsidRPr="008C71D9">
        <w:rPr>
          <w:rFonts w:ascii="Arial" w:hAnsi="Arial" w:cs="Arial"/>
          <w:b/>
          <w:i/>
          <w:iCs/>
          <w:sz w:val="24"/>
          <w:szCs w:val="24"/>
        </w:rPr>
        <w:t>erapias</w:t>
      </w:r>
    </w:p>
    <w:p w14:paraId="38215298" w14:textId="62DFD7F8" w:rsidR="00A55AB7" w:rsidRPr="002B4AA2" w:rsidRDefault="00A55AB7" w:rsidP="008C71D9">
      <w:pPr>
        <w:spacing w:line="240" w:lineRule="auto"/>
        <w:jc w:val="both"/>
        <w:rPr>
          <w:rFonts w:ascii="Arial" w:hAnsi="Arial" w:cs="Arial"/>
          <w:sz w:val="24"/>
          <w:szCs w:val="24"/>
        </w:rPr>
      </w:pPr>
      <w:r w:rsidRPr="002B4AA2">
        <w:rPr>
          <w:rFonts w:ascii="Arial" w:hAnsi="Arial" w:cs="Arial"/>
          <w:b/>
          <w:sz w:val="24"/>
          <w:szCs w:val="24"/>
        </w:rPr>
        <w:t>Terapia de luz</w:t>
      </w:r>
      <w:r w:rsidR="008C71D9">
        <w:rPr>
          <w:rFonts w:ascii="Arial" w:hAnsi="Arial" w:cs="Arial"/>
          <w:b/>
          <w:sz w:val="24"/>
          <w:szCs w:val="24"/>
        </w:rPr>
        <w:t>:</w:t>
      </w:r>
    </w:p>
    <w:p w14:paraId="13EFE0F4" w14:textId="0CE3EDC3" w:rsidR="001516F9" w:rsidRPr="00CE43DA" w:rsidRDefault="00A55AB7" w:rsidP="008C71D9">
      <w:pPr>
        <w:spacing w:line="240" w:lineRule="auto"/>
        <w:jc w:val="both"/>
        <w:rPr>
          <w:rFonts w:ascii="Arial" w:hAnsi="Arial" w:cs="Arial"/>
          <w:sz w:val="24"/>
          <w:szCs w:val="24"/>
          <w:vertAlign w:val="superscript"/>
        </w:rPr>
      </w:pPr>
      <w:r w:rsidRPr="002B4AA2">
        <w:rPr>
          <w:rFonts w:ascii="Arial" w:hAnsi="Arial" w:cs="Arial"/>
          <w:sz w:val="24"/>
          <w:szCs w:val="24"/>
        </w:rPr>
        <w:t xml:space="preserve">El mecanismo de la terapia con luz láser de bajo nivel (LLLT) es una nueva técnica para estimular el crecimiento del </w:t>
      </w:r>
      <w:r w:rsidR="00714634">
        <w:rPr>
          <w:rFonts w:ascii="Arial" w:hAnsi="Arial" w:cs="Arial"/>
          <w:sz w:val="24"/>
          <w:szCs w:val="24"/>
        </w:rPr>
        <w:t>pelo</w:t>
      </w:r>
      <w:r w:rsidRPr="002B4AA2">
        <w:rPr>
          <w:rFonts w:ascii="Arial" w:hAnsi="Arial" w:cs="Arial"/>
          <w:sz w:val="24"/>
          <w:szCs w:val="24"/>
        </w:rPr>
        <w:t xml:space="preserve"> en hombres y mujeres</w:t>
      </w:r>
      <w:r w:rsidR="00B75042">
        <w:rPr>
          <w:rFonts w:ascii="Arial" w:hAnsi="Arial" w:cs="Arial"/>
          <w:sz w:val="24"/>
          <w:szCs w:val="24"/>
        </w:rPr>
        <w:t xml:space="preserve">. </w:t>
      </w:r>
      <w:r w:rsidRPr="002B4AA2">
        <w:rPr>
          <w:rFonts w:ascii="Arial" w:hAnsi="Arial" w:cs="Arial"/>
          <w:sz w:val="24"/>
          <w:szCs w:val="24"/>
        </w:rPr>
        <w:t>Se presume que la luz mejora las vías respiratorias mitocondriales</w:t>
      </w:r>
      <w:r w:rsidR="001516F9">
        <w:rPr>
          <w:rFonts w:ascii="Arial" w:hAnsi="Arial" w:cs="Arial"/>
          <w:sz w:val="24"/>
          <w:szCs w:val="24"/>
        </w:rPr>
        <w:t xml:space="preserve">, </w:t>
      </w:r>
      <w:r w:rsidRPr="002B4AA2">
        <w:rPr>
          <w:rFonts w:ascii="Arial" w:hAnsi="Arial" w:cs="Arial"/>
          <w:sz w:val="24"/>
          <w:szCs w:val="24"/>
        </w:rPr>
        <w:t xml:space="preserve">actividad y producción de adenosina trifosfato. </w:t>
      </w:r>
      <w:r w:rsidR="002A1AA5">
        <w:rPr>
          <w:rFonts w:ascii="Arial" w:hAnsi="Arial" w:cs="Arial"/>
          <w:sz w:val="24"/>
          <w:szCs w:val="24"/>
        </w:rPr>
        <w:t>Además,</w:t>
      </w:r>
      <w:r w:rsidR="00B75042">
        <w:rPr>
          <w:rFonts w:ascii="Arial" w:hAnsi="Arial" w:cs="Arial"/>
          <w:sz w:val="24"/>
          <w:szCs w:val="24"/>
        </w:rPr>
        <w:t xml:space="preserve"> e</w:t>
      </w:r>
      <w:r w:rsidRPr="002B4AA2">
        <w:rPr>
          <w:rFonts w:ascii="Arial" w:hAnsi="Arial" w:cs="Arial"/>
          <w:sz w:val="24"/>
          <w:szCs w:val="24"/>
        </w:rPr>
        <w:t xml:space="preserve">stimula la reentrada en la fase anágena en los folículos pilosos telógenos, prolonga la duración de la fase anágena, aumenta las tasas de proliferación en los folículos pilosos anágenos activos y previene el desarrollo catágeno prematuro. </w:t>
      </w:r>
      <w:r w:rsidR="00CE43DA">
        <w:rPr>
          <w:rFonts w:ascii="Arial" w:hAnsi="Arial" w:cs="Arial"/>
          <w:sz w:val="24"/>
          <w:szCs w:val="24"/>
          <w:vertAlign w:val="superscript"/>
        </w:rPr>
        <w:t>(10)</w:t>
      </w:r>
    </w:p>
    <w:p w14:paraId="716A7279" w14:textId="683BBDC3" w:rsidR="00A55AB7" w:rsidRPr="002B4AA2" w:rsidRDefault="008D2535" w:rsidP="008C71D9">
      <w:pPr>
        <w:spacing w:line="240" w:lineRule="auto"/>
        <w:jc w:val="both"/>
        <w:rPr>
          <w:rFonts w:ascii="Arial" w:hAnsi="Arial" w:cs="Arial"/>
          <w:sz w:val="24"/>
          <w:szCs w:val="24"/>
        </w:rPr>
      </w:pPr>
      <w:r>
        <w:rPr>
          <w:rFonts w:ascii="Arial" w:hAnsi="Arial" w:cs="Arial"/>
          <w:sz w:val="24"/>
          <w:szCs w:val="24"/>
        </w:rPr>
        <w:t>Se encuentran</w:t>
      </w:r>
      <w:r w:rsidR="00A55AB7" w:rsidRPr="002B4AA2">
        <w:rPr>
          <w:rFonts w:ascii="Arial" w:hAnsi="Arial" w:cs="Arial"/>
          <w:sz w:val="24"/>
          <w:szCs w:val="24"/>
        </w:rPr>
        <w:t xml:space="preserve"> muchos dispositivos diseñados, como cepillos, peines, capuchas y cascos. La FDA ha aprobado diferentes dispositivos LLLT para su uso en A</w:t>
      </w:r>
      <w:r w:rsidR="00D643DA">
        <w:rPr>
          <w:rFonts w:ascii="Arial" w:hAnsi="Arial" w:cs="Arial"/>
          <w:sz w:val="24"/>
          <w:szCs w:val="24"/>
        </w:rPr>
        <w:t>AF</w:t>
      </w:r>
      <w:r w:rsidR="00A55AB7" w:rsidRPr="002B4AA2">
        <w:rPr>
          <w:rFonts w:ascii="Arial" w:hAnsi="Arial" w:cs="Arial"/>
          <w:sz w:val="24"/>
          <w:szCs w:val="24"/>
        </w:rPr>
        <w:t>, por lo general, son bien tolerados</w:t>
      </w:r>
      <w:r w:rsidR="001516F9">
        <w:rPr>
          <w:rFonts w:ascii="Arial" w:hAnsi="Arial" w:cs="Arial"/>
          <w:sz w:val="24"/>
          <w:szCs w:val="24"/>
        </w:rPr>
        <w:t>.</w:t>
      </w:r>
      <w:r w:rsidR="00A55AB7" w:rsidRPr="002B4AA2">
        <w:rPr>
          <w:rFonts w:ascii="Arial" w:hAnsi="Arial" w:cs="Arial"/>
          <w:sz w:val="24"/>
          <w:szCs w:val="24"/>
        </w:rPr>
        <w:t xml:space="preserve"> Los efectos secundarios incluyen sequedad del cuero cabelludo, </w:t>
      </w:r>
      <w:r w:rsidR="00B75042">
        <w:rPr>
          <w:rFonts w:ascii="Arial" w:hAnsi="Arial" w:cs="Arial"/>
          <w:sz w:val="24"/>
          <w:szCs w:val="24"/>
        </w:rPr>
        <w:t>prurito</w:t>
      </w:r>
      <w:r w:rsidR="00A55AB7" w:rsidRPr="002B4AA2">
        <w:rPr>
          <w:rFonts w:ascii="Arial" w:hAnsi="Arial" w:cs="Arial"/>
          <w:sz w:val="24"/>
          <w:szCs w:val="24"/>
        </w:rPr>
        <w:t xml:space="preserve">, sensibilidad y una sensación de calor. </w:t>
      </w:r>
      <w:r w:rsidR="007C4EF5">
        <w:rPr>
          <w:rFonts w:ascii="Arial" w:hAnsi="Arial" w:cs="Arial"/>
          <w:sz w:val="24"/>
          <w:szCs w:val="24"/>
          <w:vertAlign w:val="superscript"/>
        </w:rPr>
        <w:t>(1</w:t>
      </w:r>
      <w:r w:rsidR="00CE43DA">
        <w:rPr>
          <w:rFonts w:ascii="Arial" w:hAnsi="Arial" w:cs="Arial"/>
          <w:sz w:val="24"/>
          <w:szCs w:val="24"/>
          <w:vertAlign w:val="superscript"/>
        </w:rPr>
        <w:t>0</w:t>
      </w:r>
      <w:r w:rsidR="007C4EF5">
        <w:rPr>
          <w:rFonts w:ascii="Arial" w:hAnsi="Arial" w:cs="Arial"/>
          <w:sz w:val="24"/>
          <w:szCs w:val="24"/>
          <w:vertAlign w:val="superscript"/>
        </w:rPr>
        <w:t>)</w:t>
      </w:r>
    </w:p>
    <w:p w14:paraId="7C38C88F" w14:textId="4F7D891D" w:rsidR="0058682C" w:rsidRPr="003E4529" w:rsidRDefault="00A55AB7" w:rsidP="008C71D9">
      <w:pPr>
        <w:spacing w:line="240" w:lineRule="auto"/>
        <w:jc w:val="both"/>
        <w:rPr>
          <w:rFonts w:ascii="Arial" w:hAnsi="Arial" w:cs="Arial"/>
          <w:sz w:val="24"/>
          <w:szCs w:val="24"/>
          <w:vertAlign w:val="superscript"/>
        </w:rPr>
      </w:pPr>
      <w:r w:rsidRPr="00A55AB7">
        <w:rPr>
          <w:rFonts w:ascii="Arial" w:hAnsi="Arial" w:cs="Arial"/>
          <w:sz w:val="24"/>
          <w:szCs w:val="24"/>
        </w:rPr>
        <w:t xml:space="preserve">Los resultados obtenidos por Faghihi G y cols, muestran </w:t>
      </w:r>
      <w:r w:rsidR="007C4EF5" w:rsidRPr="00A55AB7">
        <w:rPr>
          <w:rFonts w:ascii="Arial" w:hAnsi="Arial" w:cs="Arial"/>
          <w:sz w:val="24"/>
          <w:szCs w:val="24"/>
        </w:rPr>
        <w:t>cómo</w:t>
      </w:r>
      <w:r w:rsidRPr="00A55AB7">
        <w:rPr>
          <w:rFonts w:ascii="Arial" w:hAnsi="Arial" w:cs="Arial"/>
          <w:sz w:val="24"/>
          <w:szCs w:val="24"/>
        </w:rPr>
        <w:t xml:space="preserve"> está técnica puede estimular el crecimiento del </w:t>
      </w:r>
      <w:r w:rsidR="00714634">
        <w:rPr>
          <w:rFonts w:ascii="Arial" w:hAnsi="Arial" w:cs="Arial"/>
          <w:sz w:val="24"/>
          <w:szCs w:val="24"/>
        </w:rPr>
        <w:t>pelo</w:t>
      </w:r>
      <w:r w:rsidRPr="00A55AB7">
        <w:rPr>
          <w:rFonts w:ascii="Arial" w:hAnsi="Arial" w:cs="Arial"/>
          <w:sz w:val="24"/>
          <w:szCs w:val="24"/>
        </w:rPr>
        <w:t xml:space="preserve"> tanto en hombres como en mujeres con alopecia androg</w:t>
      </w:r>
      <w:r w:rsidR="002458B5">
        <w:rPr>
          <w:rFonts w:ascii="Arial" w:hAnsi="Arial" w:cs="Arial"/>
          <w:sz w:val="24"/>
          <w:szCs w:val="24"/>
        </w:rPr>
        <w:t>é</w:t>
      </w:r>
      <w:r w:rsidRPr="00A55AB7">
        <w:rPr>
          <w:rFonts w:ascii="Arial" w:hAnsi="Arial" w:cs="Arial"/>
          <w:sz w:val="24"/>
          <w:szCs w:val="24"/>
        </w:rPr>
        <w:t>n</w:t>
      </w:r>
      <w:r w:rsidR="002458B5">
        <w:rPr>
          <w:rFonts w:ascii="Arial" w:hAnsi="Arial" w:cs="Arial"/>
          <w:sz w:val="24"/>
          <w:szCs w:val="24"/>
        </w:rPr>
        <w:t>i</w:t>
      </w:r>
      <w:r w:rsidRPr="00A55AB7">
        <w:rPr>
          <w:rFonts w:ascii="Arial" w:hAnsi="Arial" w:cs="Arial"/>
          <w:sz w:val="24"/>
          <w:szCs w:val="24"/>
        </w:rPr>
        <w:t xml:space="preserve">ca. Dado que tanto la regeneración reconstructiva que se produce en el proceso de cicatrización de heridas como la regeneración fisiológica que se produce en el ciclo de crecimiento del </w:t>
      </w:r>
      <w:r w:rsidR="00714634">
        <w:rPr>
          <w:rFonts w:ascii="Arial" w:hAnsi="Arial" w:cs="Arial"/>
          <w:sz w:val="24"/>
          <w:szCs w:val="24"/>
        </w:rPr>
        <w:t>pelo</w:t>
      </w:r>
      <w:r w:rsidRPr="00A55AB7">
        <w:rPr>
          <w:rFonts w:ascii="Arial" w:hAnsi="Arial" w:cs="Arial"/>
          <w:sz w:val="24"/>
          <w:szCs w:val="24"/>
        </w:rPr>
        <w:t xml:space="preserve"> requieren la proliferación celular, es posible que el efecto estimulante de la luz de bajo nivel sobre el crecimiento del </w:t>
      </w:r>
      <w:r w:rsidR="00714634">
        <w:rPr>
          <w:rFonts w:ascii="Arial" w:hAnsi="Arial" w:cs="Arial"/>
          <w:sz w:val="24"/>
          <w:szCs w:val="24"/>
        </w:rPr>
        <w:t>pelo</w:t>
      </w:r>
      <w:r w:rsidRPr="00A55AB7">
        <w:rPr>
          <w:rFonts w:ascii="Arial" w:hAnsi="Arial" w:cs="Arial"/>
          <w:sz w:val="24"/>
          <w:szCs w:val="24"/>
        </w:rPr>
        <w:t xml:space="preserve"> se pueda lograr de forma directa o indirecta. </w:t>
      </w:r>
      <w:r w:rsidR="007C4EF5">
        <w:rPr>
          <w:rFonts w:ascii="Arial" w:hAnsi="Arial" w:cs="Arial"/>
          <w:sz w:val="24"/>
          <w:szCs w:val="24"/>
          <w:vertAlign w:val="superscript"/>
        </w:rPr>
        <w:t>(</w:t>
      </w:r>
      <w:r w:rsidR="00781D70">
        <w:rPr>
          <w:rFonts w:ascii="Arial" w:hAnsi="Arial" w:cs="Arial"/>
          <w:sz w:val="24"/>
          <w:szCs w:val="24"/>
          <w:vertAlign w:val="superscript"/>
        </w:rPr>
        <w:t>2</w:t>
      </w:r>
      <w:r w:rsidR="00CE43DA">
        <w:rPr>
          <w:rFonts w:ascii="Arial" w:hAnsi="Arial" w:cs="Arial"/>
          <w:sz w:val="24"/>
          <w:szCs w:val="24"/>
          <w:vertAlign w:val="superscript"/>
        </w:rPr>
        <w:t>1</w:t>
      </w:r>
      <w:r w:rsidR="00B45D96">
        <w:rPr>
          <w:rFonts w:ascii="Arial" w:hAnsi="Arial" w:cs="Arial"/>
          <w:sz w:val="24"/>
          <w:szCs w:val="24"/>
          <w:vertAlign w:val="superscript"/>
        </w:rPr>
        <w:t>,22</w:t>
      </w:r>
      <w:r w:rsidR="007C4EF5">
        <w:rPr>
          <w:rFonts w:ascii="Arial" w:hAnsi="Arial" w:cs="Arial"/>
          <w:sz w:val="24"/>
          <w:szCs w:val="24"/>
          <w:vertAlign w:val="superscript"/>
        </w:rPr>
        <w:t>)</w:t>
      </w:r>
    </w:p>
    <w:p w14:paraId="43D8A1E7" w14:textId="406D23CE" w:rsidR="00A55AB7" w:rsidRDefault="00A55AB7" w:rsidP="008C71D9">
      <w:pPr>
        <w:spacing w:line="240" w:lineRule="auto"/>
        <w:jc w:val="both"/>
        <w:rPr>
          <w:rFonts w:ascii="Arial" w:hAnsi="Arial" w:cs="Arial"/>
          <w:sz w:val="24"/>
          <w:szCs w:val="24"/>
        </w:rPr>
      </w:pPr>
      <w:r>
        <w:rPr>
          <w:rFonts w:ascii="Arial" w:hAnsi="Arial" w:cs="Arial"/>
          <w:b/>
          <w:sz w:val="24"/>
          <w:szCs w:val="24"/>
        </w:rPr>
        <w:t>Microneedling</w:t>
      </w:r>
      <w:r w:rsidR="007C4EF5">
        <w:rPr>
          <w:rFonts w:ascii="Arial" w:hAnsi="Arial" w:cs="Arial"/>
          <w:b/>
          <w:sz w:val="24"/>
          <w:szCs w:val="24"/>
        </w:rPr>
        <w:t xml:space="preserve"> o microagujas</w:t>
      </w:r>
      <w:r w:rsidR="008C71D9">
        <w:rPr>
          <w:rFonts w:ascii="Arial" w:hAnsi="Arial" w:cs="Arial"/>
          <w:b/>
          <w:sz w:val="24"/>
          <w:szCs w:val="24"/>
        </w:rPr>
        <w:t>:</w:t>
      </w:r>
    </w:p>
    <w:p w14:paraId="68C7EED6" w14:textId="5496ABAF" w:rsidR="00A55AB7" w:rsidRPr="00781D70" w:rsidRDefault="00430ADD" w:rsidP="008C71D9">
      <w:pPr>
        <w:spacing w:line="240" w:lineRule="auto"/>
        <w:jc w:val="both"/>
        <w:rPr>
          <w:rFonts w:ascii="Arial" w:hAnsi="Arial" w:cs="Arial"/>
          <w:sz w:val="24"/>
          <w:szCs w:val="24"/>
          <w:vertAlign w:val="superscript"/>
        </w:rPr>
      </w:pPr>
      <w:r>
        <w:rPr>
          <w:rFonts w:ascii="Arial" w:hAnsi="Arial" w:cs="Arial"/>
          <w:sz w:val="24"/>
          <w:szCs w:val="24"/>
        </w:rPr>
        <w:lastRenderedPageBreak/>
        <w:t>Se</w:t>
      </w:r>
      <w:r w:rsidR="00A55AB7">
        <w:rPr>
          <w:rFonts w:ascii="Arial" w:hAnsi="Arial" w:cs="Arial"/>
          <w:sz w:val="24"/>
          <w:szCs w:val="24"/>
        </w:rPr>
        <w:t xml:space="preserve"> ha demostrado que esta terapia mejora el crecimiento del </w:t>
      </w:r>
      <w:r w:rsidR="00714634">
        <w:rPr>
          <w:rFonts w:ascii="Arial" w:hAnsi="Arial" w:cs="Arial"/>
          <w:sz w:val="24"/>
          <w:szCs w:val="24"/>
        </w:rPr>
        <w:t>pelo</w:t>
      </w:r>
      <w:r w:rsidR="00A55AB7">
        <w:rPr>
          <w:rFonts w:ascii="Arial" w:hAnsi="Arial" w:cs="Arial"/>
          <w:sz w:val="24"/>
          <w:szCs w:val="24"/>
        </w:rPr>
        <w:t xml:space="preserve"> mediante la estimulación de la piel, papila y células madre y un aumento en el suministro de sangre a los folículos pilosos</w:t>
      </w:r>
      <w:r w:rsidR="001516F9">
        <w:rPr>
          <w:rFonts w:ascii="Arial" w:hAnsi="Arial" w:cs="Arial"/>
          <w:sz w:val="24"/>
          <w:szCs w:val="24"/>
        </w:rPr>
        <w:t>,</w:t>
      </w:r>
      <w:r w:rsidR="00A55AB7">
        <w:rPr>
          <w:rFonts w:ascii="Arial" w:hAnsi="Arial" w:cs="Arial"/>
          <w:sz w:val="24"/>
          <w:szCs w:val="24"/>
        </w:rPr>
        <w:t xml:space="preserve"> debido a su capacidad para mejorar la producción del factor de crecimiento, facilitar el desarrollo del folículo piloso</w:t>
      </w:r>
      <w:r w:rsidR="001516F9">
        <w:rPr>
          <w:rFonts w:ascii="Arial" w:hAnsi="Arial" w:cs="Arial"/>
          <w:sz w:val="24"/>
          <w:szCs w:val="24"/>
        </w:rPr>
        <w:t xml:space="preserve"> y </w:t>
      </w:r>
      <w:r w:rsidR="00A55AB7">
        <w:rPr>
          <w:rFonts w:ascii="Arial" w:hAnsi="Arial" w:cs="Arial"/>
          <w:sz w:val="24"/>
          <w:szCs w:val="24"/>
        </w:rPr>
        <w:t xml:space="preserve">crear microcanales que permiten el suministro transdérmico de medicamentos, como minoxidil o PRP, a través del estrato córneo. </w:t>
      </w:r>
      <w:r w:rsidR="00340040">
        <w:rPr>
          <w:rFonts w:ascii="Arial" w:hAnsi="Arial" w:cs="Arial"/>
          <w:sz w:val="24"/>
          <w:szCs w:val="24"/>
        </w:rPr>
        <w:t>Se</w:t>
      </w:r>
      <w:r w:rsidR="00A55AB7">
        <w:rPr>
          <w:rFonts w:ascii="Arial" w:hAnsi="Arial" w:cs="Arial"/>
          <w:sz w:val="24"/>
          <w:szCs w:val="24"/>
        </w:rPr>
        <w:t xml:space="preserve"> ha planteado la hipótesis de que la microlesión</w:t>
      </w:r>
      <w:r w:rsidR="002D0879">
        <w:rPr>
          <w:rFonts w:ascii="Arial" w:hAnsi="Arial" w:cs="Arial"/>
          <w:sz w:val="24"/>
          <w:szCs w:val="24"/>
        </w:rPr>
        <w:t xml:space="preserve"> que se</w:t>
      </w:r>
      <w:r w:rsidR="00A55AB7">
        <w:rPr>
          <w:rFonts w:ascii="Arial" w:hAnsi="Arial" w:cs="Arial"/>
          <w:sz w:val="24"/>
          <w:szCs w:val="24"/>
        </w:rPr>
        <w:t xml:space="preserve"> produjo mediante microagujas podría ayudar al reclutamiento de los factores de crecimiento</w:t>
      </w:r>
      <w:r w:rsidR="00781D70">
        <w:rPr>
          <w:rFonts w:ascii="Arial" w:hAnsi="Arial" w:cs="Arial"/>
          <w:sz w:val="24"/>
          <w:szCs w:val="24"/>
        </w:rPr>
        <w:t>.</w:t>
      </w:r>
      <w:r w:rsidR="00A55AB7">
        <w:rPr>
          <w:rFonts w:ascii="Arial" w:hAnsi="Arial" w:cs="Arial"/>
          <w:sz w:val="24"/>
          <w:szCs w:val="24"/>
        </w:rPr>
        <w:t xml:space="preserve"> </w:t>
      </w:r>
      <w:r w:rsidR="00781D70">
        <w:rPr>
          <w:rFonts w:ascii="Arial" w:hAnsi="Arial" w:cs="Arial"/>
          <w:sz w:val="24"/>
          <w:szCs w:val="24"/>
          <w:vertAlign w:val="superscript"/>
        </w:rPr>
        <w:t>(3</w:t>
      </w:r>
      <w:r w:rsidR="00CE43DA">
        <w:rPr>
          <w:rFonts w:ascii="Arial" w:hAnsi="Arial" w:cs="Arial"/>
          <w:sz w:val="24"/>
          <w:szCs w:val="24"/>
          <w:vertAlign w:val="superscript"/>
        </w:rPr>
        <w:t>8</w:t>
      </w:r>
      <w:r w:rsidR="00781D70">
        <w:rPr>
          <w:rFonts w:ascii="Arial" w:hAnsi="Arial" w:cs="Arial"/>
          <w:sz w:val="24"/>
          <w:szCs w:val="24"/>
          <w:vertAlign w:val="superscript"/>
        </w:rPr>
        <w:t>)</w:t>
      </w:r>
    </w:p>
    <w:p w14:paraId="5922725D" w14:textId="04D689F2" w:rsidR="00A55AB7" w:rsidRPr="00781D70" w:rsidRDefault="00A55AB7" w:rsidP="008C71D9">
      <w:pPr>
        <w:spacing w:line="240" w:lineRule="auto"/>
        <w:jc w:val="both"/>
        <w:rPr>
          <w:rFonts w:ascii="Arial" w:hAnsi="Arial" w:cs="Arial"/>
          <w:sz w:val="24"/>
          <w:szCs w:val="24"/>
          <w:vertAlign w:val="superscript"/>
        </w:rPr>
      </w:pPr>
      <w:r>
        <w:rPr>
          <w:rFonts w:ascii="Arial" w:hAnsi="Arial" w:cs="Arial"/>
          <w:sz w:val="24"/>
          <w:szCs w:val="24"/>
        </w:rPr>
        <w:t>Autores recomiendan el tratamiento con microagujas tres veces al mes, durante al menos 6 meses</w:t>
      </w:r>
      <w:r w:rsidR="002D0879">
        <w:rPr>
          <w:rFonts w:ascii="Arial" w:hAnsi="Arial" w:cs="Arial"/>
          <w:sz w:val="24"/>
          <w:szCs w:val="24"/>
        </w:rPr>
        <w:t>.</w:t>
      </w:r>
      <w:r>
        <w:rPr>
          <w:rFonts w:ascii="Arial" w:hAnsi="Arial" w:cs="Arial"/>
          <w:sz w:val="24"/>
          <w:szCs w:val="24"/>
        </w:rPr>
        <w:t xml:space="preserve"> Starace y col, en su experiencia confirman una mejora tras el uso de microneedling en dos tipos diferentes de pacientes: aquellos que quieren tener una respuesta rápida a la terapia y aquellos que no han obtenido un resultado satisfactorio con tratamientos previos. Se recomienda a los pacientes que reanuden la aplicación de tratamientos tópicos después de 24 h</w:t>
      </w:r>
      <w:r w:rsidR="00D643DA">
        <w:rPr>
          <w:rFonts w:ascii="Arial" w:hAnsi="Arial" w:cs="Arial"/>
          <w:sz w:val="24"/>
          <w:szCs w:val="24"/>
        </w:rPr>
        <w:t>oras</w:t>
      </w:r>
      <w:r>
        <w:rPr>
          <w:rFonts w:ascii="Arial" w:hAnsi="Arial" w:cs="Arial"/>
          <w:sz w:val="24"/>
          <w:szCs w:val="24"/>
        </w:rPr>
        <w:t xml:space="preserve">. Los efectos secundarios informados son dolor o molestias en el sitio de tratamiento, </w:t>
      </w:r>
      <w:r w:rsidR="002D0879">
        <w:rPr>
          <w:rFonts w:ascii="Arial" w:hAnsi="Arial" w:cs="Arial"/>
          <w:sz w:val="24"/>
          <w:szCs w:val="24"/>
        </w:rPr>
        <w:t>hemorragias</w:t>
      </w:r>
      <w:r>
        <w:rPr>
          <w:rFonts w:ascii="Arial" w:hAnsi="Arial" w:cs="Arial"/>
          <w:sz w:val="24"/>
          <w:szCs w:val="24"/>
        </w:rPr>
        <w:t xml:space="preserve">, infecciones y </w:t>
      </w:r>
      <w:r w:rsidR="002D0879">
        <w:rPr>
          <w:rFonts w:ascii="Arial" w:hAnsi="Arial" w:cs="Arial"/>
          <w:sz w:val="24"/>
          <w:szCs w:val="24"/>
        </w:rPr>
        <w:t>adenopatías</w:t>
      </w:r>
      <w:r>
        <w:rPr>
          <w:rFonts w:ascii="Arial" w:hAnsi="Arial" w:cs="Arial"/>
          <w:sz w:val="24"/>
          <w:szCs w:val="24"/>
        </w:rPr>
        <w:t xml:space="preserve"> </w:t>
      </w:r>
      <w:r w:rsidR="00781D70">
        <w:rPr>
          <w:rFonts w:ascii="Arial" w:hAnsi="Arial" w:cs="Arial"/>
          <w:sz w:val="24"/>
          <w:szCs w:val="24"/>
          <w:vertAlign w:val="superscript"/>
        </w:rPr>
        <w:t>(1</w:t>
      </w:r>
      <w:r w:rsidR="00CE43DA">
        <w:rPr>
          <w:rFonts w:ascii="Arial" w:hAnsi="Arial" w:cs="Arial"/>
          <w:sz w:val="24"/>
          <w:szCs w:val="24"/>
          <w:vertAlign w:val="superscript"/>
        </w:rPr>
        <w:t>0</w:t>
      </w:r>
      <w:r w:rsidR="00781D70">
        <w:rPr>
          <w:rFonts w:ascii="Arial" w:hAnsi="Arial" w:cs="Arial"/>
          <w:sz w:val="24"/>
          <w:szCs w:val="24"/>
          <w:vertAlign w:val="superscript"/>
        </w:rPr>
        <w:t>,3</w:t>
      </w:r>
      <w:r w:rsidR="00CE43DA">
        <w:rPr>
          <w:rFonts w:ascii="Arial" w:hAnsi="Arial" w:cs="Arial"/>
          <w:sz w:val="24"/>
          <w:szCs w:val="24"/>
          <w:vertAlign w:val="superscript"/>
        </w:rPr>
        <w:t>8</w:t>
      </w:r>
      <w:r w:rsidR="00781D70">
        <w:rPr>
          <w:rFonts w:ascii="Arial" w:hAnsi="Arial" w:cs="Arial"/>
          <w:sz w:val="24"/>
          <w:szCs w:val="24"/>
          <w:vertAlign w:val="superscript"/>
        </w:rPr>
        <w:t>)</w:t>
      </w:r>
    </w:p>
    <w:p w14:paraId="759050DB" w14:textId="3C7AE3A2" w:rsidR="0016004C" w:rsidRDefault="0016004C" w:rsidP="008C71D9">
      <w:pPr>
        <w:spacing w:line="240" w:lineRule="auto"/>
        <w:jc w:val="both"/>
        <w:rPr>
          <w:rFonts w:ascii="Arial" w:hAnsi="Arial" w:cs="Arial"/>
          <w:sz w:val="24"/>
          <w:szCs w:val="24"/>
        </w:rPr>
      </w:pPr>
    </w:p>
    <w:p w14:paraId="517BA447" w14:textId="77777777" w:rsidR="0016004C" w:rsidRDefault="0016004C" w:rsidP="008C71D9">
      <w:pPr>
        <w:spacing w:line="240" w:lineRule="auto"/>
        <w:jc w:val="both"/>
        <w:rPr>
          <w:rFonts w:ascii="Arial" w:hAnsi="Arial" w:cs="Arial"/>
          <w:sz w:val="24"/>
          <w:szCs w:val="24"/>
        </w:rPr>
      </w:pPr>
    </w:p>
    <w:p w14:paraId="660D07A0" w14:textId="77777777" w:rsidR="008C71D9" w:rsidRDefault="008C71D9" w:rsidP="008C71D9">
      <w:pPr>
        <w:spacing w:line="240" w:lineRule="auto"/>
        <w:jc w:val="both"/>
        <w:rPr>
          <w:rFonts w:ascii="Arial" w:hAnsi="Arial" w:cs="Arial"/>
          <w:b/>
          <w:sz w:val="24"/>
          <w:szCs w:val="24"/>
          <w:lang w:val="en-US"/>
        </w:rPr>
      </w:pPr>
    </w:p>
    <w:p w14:paraId="67B787FD" w14:textId="1CEA6004" w:rsidR="00D92148" w:rsidRPr="00897B3C" w:rsidRDefault="0016004C" w:rsidP="008C71D9">
      <w:pPr>
        <w:spacing w:line="240" w:lineRule="auto"/>
        <w:jc w:val="both"/>
        <w:rPr>
          <w:rFonts w:ascii="Arial" w:hAnsi="Arial" w:cs="Arial"/>
          <w:b/>
          <w:sz w:val="24"/>
          <w:szCs w:val="24"/>
          <w:lang w:val="en-US"/>
        </w:rPr>
      </w:pPr>
      <w:proofErr w:type="spellStart"/>
      <w:r>
        <w:rPr>
          <w:rFonts w:ascii="Arial" w:hAnsi="Arial" w:cs="Arial"/>
          <w:b/>
          <w:sz w:val="24"/>
          <w:szCs w:val="24"/>
          <w:lang w:val="en-US"/>
        </w:rPr>
        <w:t>Referencias</w:t>
      </w:r>
      <w:proofErr w:type="spellEnd"/>
    </w:p>
    <w:p w14:paraId="06E8DABE" w14:textId="77777777" w:rsidR="0051461A" w:rsidRPr="00855F0D" w:rsidRDefault="00D92148" w:rsidP="008C71D9">
      <w:pPr>
        <w:pStyle w:val="Prrafodelista"/>
        <w:numPr>
          <w:ilvl w:val="0"/>
          <w:numId w:val="3"/>
        </w:numPr>
        <w:spacing w:line="240" w:lineRule="auto"/>
        <w:jc w:val="both"/>
        <w:rPr>
          <w:rFonts w:ascii="Arial" w:hAnsi="Arial" w:cs="Arial"/>
          <w:color w:val="000000"/>
          <w:sz w:val="24"/>
          <w:szCs w:val="24"/>
          <w:shd w:val="clear" w:color="auto" w:fill="FFFFFF"/>
          <w:lang w:val="en-US"/>
        </w:rPr>
      </w:pPr>
      <w:r w:rsidRPr="00855F0D">
        <w:rPr>
          <w:rFonts w:ascii="Arial" w:hAnsi="Arial" w:cs="Arial"/>
          <w:color w:val="000000"/>
          <w:sz w:val="24"/>
          <w:szCs w:val="24"/>
          <w:shd w:val="clear" w:color="auto" w:fill="FFFFFF"/>
          <w:lang w:val="en-US"/>
        </w:rPr>
        <w:t xml:space="preserve">Tawfik SS, </w:t>
      </w:r>
      <w:proofErr w:type="spellStart"/>
      <w:r w:rsidRPr="00855F0D">
        <w:rPr>
          <w:rFonts w:ascii="Arial" w:hAnsi="Arial" w:cs="Arial"/>
          <w:color w:val="000000"/>
          <w:sz w:val="24"/>
          <w:szCs w:val="24"/>
          <w:shd w:val="clear" w:color="auto" w:fill="FFFFFF"/>
          <w:lang w:val="en-US"/>
        </w:rPr>
        <w:t>Sorour</w:t>
      </w:r>
      <w:proofErr w:type="spellEnd"/>
      <w:r w:rsidRPr="00855F0D">
        <w:rPr>
          <w:rFonts w:ascii="Arial" w:hAnsi="Arial" w:cs="Arial"/>
          <w:color w:val="000000"/>
          <w:sz w:val="24"/>
          <w:szCs w:val="24"/>
          <w:shd w:val="clear" w:color="auto" w:fill="FFFFFF"/>
          <w:lang w:val="en-US"/>
        </w:rPr>
        <w:t xml:space="preserve"> OA, </w:t>
      </w:r>
      <w:proofErr w:type="spellStart"/>
      <w:r w:rsidRPr="00855F0D">
        <w:rPr>
          <w:rFonts w:ascii="Arial" w:hAnsi="Arial" w:cs="Arial"/>
          <w:color w:val="000000"/>
          <w:sz w:val="24"/>
          <w:szCs w:val="24"/>
          <w:shd w:val="clear" w:color="auto" w:fill="FFFFFF"/>
          <w:lang w:val="en-US"/>
        </w:rPr>
        <w:t>Alariny</w:t>
      </w:r>
      <w:proofErr w:type="spellEnd"/>
      <w:r w:rsidRPr="00855F0D">
        <w:rPr>
          <w:rFonts w:ascii="Arial" w:hAnsi="Arial" w:cs="Arial"/>
          <w:color w:val="000000"/>
          <w:sz w:val="24"/>
          <w:szCs w:val="24"/>
          <w:shd w:val="clear" w:color="auto" w:fill="FFFFFF"/>
          <w:lang w:val="en-US"/>
        </w:rPr>
        <w:t xml:space="preserve"> AF,</w:t>
      </w:r>
      <w:r w:rsidR="00762001" w:rsidRPr="00855F0D">
        <w:rPr>
          <w:rFonts w:ascii="Arial" w:hAnsi="Arial" w:cs="Arial"/>
          <w:color w:val="000000"/>
          <w:sz w:val="24"/>
          <w:szCs w:val="24"/>
          <w:shd w:val="clear" w:color="auto" w:fill="FFFFFF"/>
          <w:lang w:val="en-US"/>
        </w:rPr>
        <w:t xml:space="preserve"> et al</w:t>
      </w:r>
      <w:r w:rsidRPr="00855F0D">
        <w:rPr>
          <w:rFonts w:ascii="Arial" w:hAnsi="Arial" w:cs="Arial"/>
          <w:color w:val="000000"/>
          <w:sz w:val="24"/>
          <w:szCs w:val="24"/>
          <w:shd w:val="clear" w:color="auto" w:fill="FFFFFF"/>
          <w:lang w:val="en-US"/>
        </w:rPr>
        <w:t xml:space="preserve">. White and yellow dots as new </w:t>
      </w:r>
      <w:proofErr w:type="spellStart"/>
      <w:r w:rsidRPr="00855F0D">
        <w:rPr>
          <w:rFonts w:ascii="Arial" w:hAnsi="Arial" w:cs="Arial"/>
          <w:color w:val="000000"/>
          <w:sz w:val="24"/>
          <w:szCs w:val="24"/>
          <w:shd w:val="clear" w:color="auto" w:fill="FFFFFF"/>
          <w:lang w:val="en-US"/>
        </w:rPr>
        <w:t>trichoscopic</w:t>
      </w:r>
      <w:proofErr w:type="spellEnd"/>
      <w:r w:rsidRPr="00855F0D">
        <w:rPr>
          <w:rFonts w:ascii="Arial" w:hAnsi="Arial" w:cs="Arial"/>
          <w:color w:val="000000"/>
          <w:sz w:val="24"/>
          <w:szCs w:val="24"/>
          <w:shd w:val="clear" w:color="auto" w:fill="FFFFFF"/>
          <w:lang w:val="en-US"/>
        </w:rPr>
        <w:t xml:space="preserve"> signs of severe female androgenetic alopecia in dark skin phototypes. International Journal of Dermatology. </w:t>
      </w:r>
      <w:r w:rsidR="00762001" w:rsidRPr="00855F0D">
        <w:rPr>
          <w:rFonts w:ascii="Arial" w:hAnsi="Arial" w:cs="Arial"/>
          <w:color w:val="000000"/>
          <w:sz w:val="24"/>
          <w:szCs w:val="24"/>
          <w:shd w:val="clear" w:color="auto" w:fill="FFFFFF"/>
          <w:lang w:val="en-US"/>
        </w:rPr>
        <w:t>2018</w:t>
      </w:r>
      <w:r w:rsidR="002567B7" w:rsidRPr="00855F0D">
        <w:rPr>
          <w:rFonts w:ascii="Arial" w:hAnsi="Arial" w:cs="Arial"/>
          <w:color w:val="000000"/>
          <w:sz w:val="24"/>
          <w:szCs w:val="24"/>
          <w:shd w:val="clear" w:color="auto" w:fill="FFFFFF"/>
          <w:lang w:val="en-US"/>
        </w:rPr>
        <w:t>; 57:1221-1228.</w:t>
      </w:r>
      <w:r w:rsidRPr="00855F0D">
        <w:rPr>
          <w:rFonts w:ascii="Arial" w:hAnsi="Arial" w:cs="Arial"/>
          <w:color w:val="000000"/>
          <w:sz w:val="24"/>
          <w:szCs w:val="24"/>
          <w:shd w:val="clear" w:color="auto" w:fill="FFFFFF"/>
          <w:lang w:val="en-US"/>
        </w:rPr>
        <w:t> </w:t>
      </w:r>
    </w:p>
    <w:p w14:paraId="2E1C58BB" w14:textId="77777777" w:rsidR="00A83D8F" w:rsidRPr="00897B3C" w:rsidRDefault="00557404" w:rsidP="008C71D9">
      <w:pPr>
        <w:pStyle w:val="Prrafodelista"/>
        <w:numPr>
          <w:ilvl w:val="0"/>
          <w:numId w:val="3"/>
        </w:numPr>
        <w:spacing w:line="240" w:lineRule="auto"/>
        <w:jc w:val="both"/>
        <w:rPr>
          <w:rFonts w:ascii="Arial" w:hAnsi="Arial" w:cs="Arial"/>
          <w:sz w:val="24"/>
          <w:szCs w:val="24"/>
          <w:lang w:val="en-US"/>
        </w:rPr>
      </w:pPr>
      <w:r w:rsidRPr="00897B3C">
        <w:rPr>
          <w:rFonts w:ascii="Arial" w:hAnsi="Arial" w:cs="Arial"/>
          <w:sz w:val="24"/>
          <w:szCs w:val="24"/>
        </w:rPr>
        <w:t xml:space="preserve">Salman KE, </w:t>
      </w:r>
      <w:proofErr w:type="spellStart"/>
      <w:r w:rsidRPr="00897B3C">
        <w:rPr>
          <w:rFonts w:ascii="Arial" w:hAnsi="Arial" w:cs="Arial"/>
          <w:sz w:val="24"/>
          <w:szCs w:val="24"/>
        </w:rPr>
        <w:t>Altunay</w:t>
      </w:r>
      <w:proofErr w:type="spellEnd"/>
      <w:r w:rsidRPr="00897B3C">
        <w:rPr>
          <w:rFonts w:ascii="Arial" w:hAnsi="Arial" w:cs="Arial"/>
          <w:sz w:val="24"/>
          <w:szCs w:val="24"/>
        </w:rPr>
        <w:t xml:space="preserve"> IK, </w:t>
      </w:r>
      <w:proofErr w:type="spellStart"/>
      <w:r w:rsidRPr="00897B3C">
        <w:rPr>
          <w:rFonts w:ascii="Arial" w:hAnsi="Arial" w:cs="Arial"/>
          <w:sz w:val="24"/>
          <w:szCs w:val="24"/>
        </w:rPr>
        <w:t>Kucukunal</w:t>
      </w:r>
      <w:proofErr w:type="spellEnd"/>
      <w:r w:rsidRPr="00897B3C">
        <w:rPr>
          <w:rFonts w:ascii="Arial" w:hAnsi="Arial" w:cs="Arial"/>
          <w:sz w:val="24"/>
          <w:szCs w:val="24"/>
        </w:rPr>
        <w:t xml:space="preserve"> NA, </w:t>
      </w:r>
      <w:r w:rsidR="00405456" w:rsidRPr="00897B3C">
        <w:rPr>
          <w:rFonts w:ascii="Arial" w:hAnsi="Arial" w:cs="Arial"/>
          <w:sz w:val="24"/>
          <w:szCs w:val="24"/>
        </w:rPr>
        <w:t>et al</w:t>
      </w:r>
      <w:r w:rsidRPr="00897B3C">
        <w:rPr>
          <w:rFonts w:ascii="Arial" w:hAnsi="Arial" w:cs="Arial"/>
          <w:sz w:val="24"/>
          <w:szCs w:val="24"/>
        </w:rPr>
        <w:t xml:space="preserve">. </w:t>
      </w:r>
      <w:r w:rsidRPr="00897B3C">
        <w:rPr>
          <w:rFonts w:ascii="Arial" w:hAnsi="Arial" w:cs="Arial"/>
          <w:sz w:val="24"/>
          <w:szCs w:val="24"/>
          <w:lang w:val="en-US"/>
        </w:rPr>
        <w:t xml:space="preserve">Frequency, severity and related factors of androgenetic alopecia in dermatology outpatient clinic: hospital-based cross-sectional study in Turkey. </w:t>
      </w:r>
      <w:proofErr w:type="gramStart"/>
      <w:r w:rsidRPr="00897B3C">
        <w:rPr>
          <w:rFonts w:ascii="Arial" w:hAnsi="Arial" w:cs="Arial"/>
          <w:sz w:val="24"/>
          <w:szCs w:val="24"/>
          <w:lang w:val="en-US"/>
        </w:rPr>
        <w:t>An</w:t>
      </w:r>
      <w:proofErr w:type="gramEnd"/>
      <w:r w:rsidRPr="00897B3C">
        <w:rPr>
          <w:rFonts w:ascii="Arial" w:hAnsi="Arial" w:cs="Arial"/>
          <w:sz w:val="24"/>
          <w:szCs w:val="24"/>
          <w:lang w:val="en-US"/>
        </w:rPr>
        <w:t xml:space="preserve"> Bras Dermatol. 2017;</w:t>
      </w:r>
      <w:r w:rsidR="00405456" w:rsidRPr="00897B3C">
        <w:rPr>
          <w:rFonts w:ascii="Arial" w:hAnsi="Arial" w:cs="Arial"/>
          <w:sz w:val="24"/>
          <w:szCs w:val="24"/>
          <w:lang w:val="en-US"/>
        </w:rPr>
        <w:t xml:space="preserve"> </w:t>
      </w:r>
      <w:r w:rsidRPr="00897B3C">
        <w:rPr>
          <w:rFonts w:ascii="Arial" w:hAnsi="Arial" w:cs="Arial"/>
          <w:sz w:val="24"/>
          <w:szCs w:val="24"/>
          <w:lang w:val="en-US"/>
        </w:rPr>
        <w:t xml:space="preserve">92:35-40. </w:t>
      </w:r>
    </w:p>
    <w:p w14:paraId="1084D022" w14:textId="44035BD1" w:rsidR="00D04C8C" w:rsidRPr="00897B3C" w:rsidRDefault="002000A0" w:rsidP="008C71D9">
      <w:pPr>
        <w:pStyle w:val="Prrafodelista"/>
        <w:numPr>
          <w:ilvl w:val="0"/>
          <w:numId w:val="3"/>
        </w:numPr>
        <w:spacing w:line="240" w:lineRule="auto"/>
        <w:jc w:val="both"/>
        <w:rPr>
          <w:rFonts w:ascii="Arial" w:hAnsi="Arial" w:cs="Arial"/>
          <w:sz w:val="24"/>
          <w:szCs w:val="24"/>
          <w:lang w:val="en-US"/>
        </w:rPr>
      </w:pPr>
      <w:r w:rsidRPr="00897B3C">
        <w:rPr>
          <w:rFonts w:ascii="Arial" w:hAnsi="Arial" w:cs="Arial"/>
          <w:sz w:val="24"/>
          <w:szCs w:val="24"/>
          <w:lang w:val="en-US"/>
        </w:rPr>
        <w:t xml:space="preserve">Mysore V, </w:t>
      </w:r>
      <w:proofErr w:type="spellStart"/>
      <w:r w:rsidRPr="00897B3C">
        <w:rPr>
          <w:rFonts w:ascii="Arial" w:hAnsi="Arial" w:cs="Arial"/>
          <w:sz w:val="24"/>
          <w:szCs w:val="24"/>
          <w:lang w:val="en-US"/>
        </w:rPr>
        <w:t>Parthasaradhi</w:t>
      </w:r>
      <w:proofErr w:type="spellEnd"/>
      <w:r w:rsidRPr="00897B3C">
        <w:rPr>
          <w:rFonts w:ascii="Arial" w:hAnsi="Arial" w:cs="Arial"/>
          <w:sz w:val="24"/>
          <w:szCs w:val="24"/>
          <w:lang w:val="en-US"/>
        </w:rPr>
        <w:t xml:space="preserve"> A, </w:t>
      </w:r>
      <w:proofErr w:type="spellStart"/>
      <w:r w:rsidRPr="00897B3C">
        <w:rPr>
          <w:rFonts w:ascii="Arial" w:hAnsi="Arial" w:cs="Arial"/>
          <w:sz w:val="24"/>
          <w:szCs w:val="24"/>
          <w:lang w:val="en-US"/>
        </w:rPr>
        <w:t>Kharkar</w:t>
      </w:r>
      <w:proofErr w:type="spellEnd"/>
      <w:r w:rsidRPr="00897B3C">
        <w:rPr>
          <w:rFonts w:ascii="Arial" w:hAnsi="Arial" w:cs="Arial"/>
          <w:sz w:val="24"/>
          <w:szCs w:val="24"/>
          <w:lang w:val="en-US"/>
        </w:rPr>
        <w:t xml:space="preserve"> R, et al. Expert consensus on the management of androgenetic alopecia in India. </w:t>
      </w:r>
      <w:r w:rsidR="00A83D8F" w:rsidRPr="00897B3C">
        <w:rPr>
          <w:rFonts w:ascii="Arial" w:hAnsi="Arial" w:cs="Arial"/>
          <w:sz w:val="24"/>
          <w:szCs w:val="24"/>
          <w:lang w:val="en-US"/>
        </w:rPr>
        <w:t xml:space="preserve">Int J </w:t>
      </w:r>
      <w:proofErr w:type="spellStart"/>
      <w:r w:rsidR="00A83D8F" w:rsidRPr="00897B3C">
        <w:rPr>
          <w:rFonts w:ascii="Arial" w:hAnsi="Arial" w:cs="Arial"/>
          <w:sz w:val="24"/>
          <w:szCs w:val="24"/>
          <w:lang w:val="en-US"/>
        </w:rPr>
        <w:t>Trichol</w:t>
      </w:r>
      <w:proofErr w:type="spellEnd"/>
      <w:r w:rsidR="00A83D8F" w:rsidRPr="00897B3C">
        <w:rPr>
          <w:rFonts w:ascii="Arial" w:hAnsi="Arial" w:cs="Arial"/>
          <w:sz w:val="24"/>
          <w:szCs w:val="24"/>
          <w:lang w:val="en-US"/>
        </w:rPr>
        <w:t xml:space="preserve"> 2019;</w:t>
      </w:r>
      <w:r w:rsidR="00855F0D">
        <w:rPr>
          <w:rFonts w:ascii="Arial" w:hAnsi="Arial" w:cs="Arial"/>
          <w:sz w:val="24"/>
          <w:szCs w:val="24"/>
          <w:lang w:val="en-US"/>
        </w:rPr>
        <w:t xml:space="preserve"> </w:t>
      </w:r>
      <w:r w:rsidR="00A83D8F" w:rsidRPr="00897B3C">
        <w:rPr>
          <w:rFonts w:ascii="Arial" w:hAnsi="Arial" w:cs="Arial"/>
          <w:sz w:val="24"/>
          <w:szCs w:val="24"/>
          <w:lang w:val="en-US"/>
        </w:rPr>
        <w:t>11:</w:t>
      </w:r>
      <w:r w:rsidRPr="00897B3C">
        <w:rPr>
          <w:rFonts w:ascii="Arial" w:hAnsi="Arial" w:cs="Arial"/>
          <w:sz w:val="24"/>
          <w:szCs w:val="24"/>
          <w:lang w:val="en-US"/>
        </w:rPr>
        <w:t>101-</w:t>
      </w:r>
      <w:r w:rsidR="00A83D8F" w:rsidRPr="00897B3C">
        <w:rPr>
          <w:rFonts w:ascii="Arial" w:hAnsi="Arial" w:cs="Arial"/>
          <w:sz w:val="24"/>
          <w:szCs w:val="24"/>
          <w:lang w:val="en-US"/>
        </w:rPr>
        <w:t>10</w:t>
      </w:r>
      <w:r w:rsidRPr="00897B3C">
        <w:rPr>
          <w:rFonts w:ascii="Arial" w:hAnsi="Arial" w:cs="Arial"/>
          <w:sz w:val="24"/>
          <w:szCs w:val="24"/>
          <w:lang w:val="en-US"/>
        </w:rPr>
        <w:t>6.</w:t>
      </w:r>
    </w:p>
    <w:p w14:paraId="523165CB" w14:textId="7BAADB71" w:rsidR="00EF03F6" w:rsidRPr="00EF03F6" w:rsidRDefault="002000A0" w:rsidP="008C71D9">
      <w:pPr>
        <w:pStyle w:val="Prrafodelista"/>
        <w:numPr>
          <w:ilvl w:val="0"/>
          <w:numId w:val="3"/>
        </w:numPr>
        <w:spacing w:line="240" w:lineRule="auto"/>
        <w:jc w:val="both"/>
        <w:rPr>
          <w:rFonts w:ascii="Arial" w:hAnsi="Arial" w:cs="Arial"/>
          <w:sz w:val="24"/>
          <w:szCs w:val="24"/>
          <w:lang w:val="es-ES"/>
        </w:rPr>
      </w:pPr>
      <w:r w:rsidRPr="00897B3C">
        <w:rPr>
          <w:rFonts w:ascii="Arial" w:hAnsi="Arial" w:cs="Arial"/>
          <w:color w:val="000000" w:themeColor="text1"/>
          <w:sz w:val="24"/>
          <w:szCs w:val="24"/>
        </w:rPr>
        <w:t xml:space="preserve">Guerra A, </w:t>
      </w:r>
      <w:r w:rsidR="00D04C8C" w:rsidRPr="00897B3C">
        <w:rPr>
          <w:rFonts w:ascii="Arial" w:hAnsi="Arial" w:cs="Arial"/>
          <w:color w:val="000000" w:themeColor="text1"/>
          <w:sz w:val="24"/>
          <w:szCs w:val="24"/>
        </w:rPr>
        <w:t>González</w:t>
      </w:r>
      <w:r w:rsidRPr="00897B3C">
        <w:rPr>
          <w:rFonts w:ascii="Arial" w:hAnsi="Arial" w:cs="Arial"/>
          <w:color w:val="000000" w:themeColor="text1"/>
          <w:sz w:val="24"/>
          <w:szCs w:val="24"/>
        </w:rPr>
        <w:t>-Guerra</w:t>
      </w:r>
      <w:r w:rsidR="00D04C8C" w:rsidRPr="00897B3C">
        <w:rPr>
          <w:rFonts w:ascii="Arial" w:hAnsi="Arial" w:cs="Arial"/>
          <w:color w:val="000000" w:themeColor="text1"/>
          <w:sz w:val="24"/>
          <w:szCs w:val="24"/>
        </w:rPr>
        <w:t xml:space="preserve"> E, Borrás J. Alopecia androg</w:t>
      </w:r>
      <w:r w:rsidR="0061167D">
        <w:rPr>
          <w:rFonts w:ascii="Arial" w:hAnsi="Arial" w:cs="Arial"/>
          <w:color w:val="000000" w:themeColor="text1"/>
          <w:sz w:val="24"/>
          <w:szCs w:val="24"/>
        </w:rPr>
        <w:t>én</w:t>
      </w:r>
      <w:r w:rsidRPr="00897B3C">
        <w:rPr>
          <w:rFonts w:ascii="Arial" w:hAnsi="Arial" w:cs="Arial"/>
          <w:color w:val="000000" w:themeColor="text1"/>
          <w:sz w:val="24"/>
          <w:szCs w:val="24"/>
        </w:rPr>
        <w:t>ica femenina: nuevos factores fisiopatológicos y futuras tendencias para un abordaje clínico más integral. Más Dermatol. 2016;</w:t>
      </w:r>
      <w:r w:rsidR="00855F0D">
        <w:rPr>
          <w:rFonts w:ascii="Arial" w:hAnsi="Arial" w:cs="Arial"/>
          <w:color w:val="000000" w:themeColor="text1"/>
          <w:sz w:val="24"/>
          <w:szCs w:val="24"/>
        </w:rPr>
        <w:t xml:space="preserve"> </w:t>
      </w:r>
      <w:r w:rsidRPr="00897B3C">
        <w:rPr>
          <w:rFonts w:ascii="Arial" w:hAnsi="Arial" w:cs="Arial"/>
          <w:color w:val="000000" w:themeColor="text1"/>
          <w:sz w:val="24"/>
          <w:szCs w:val="24"/>
        </w:rPr>
        <w:t>26:25-36.</w:t>
      </w:r>
    </w:p>
    <w:p w14:paraId="4C1AF47D" w14:textId="615956A0" w:rsidR="00EE6C7D" w:rsidRPr="00EE6C7D" w:rsidRDefault="00EE6C7D" w:rsidP="008C71D9">
      <w:pPr>
        <w:pStyle w:val="Prrafodelista"/>
        <w:numPr>
          <w:ilvl w:val="0"/>
          <w:numId w:val="3"/>
        </w:numPr>
        <w:spacing w:line="240" w:lineRule="auto"/>
        <w:jc w:val="both"/>
        <w:rPr>
          <w:rFonts w:ascii="Arial" w:hAnsi="Arial" w:cs="Arial"/>
          <w:sz w:val="24"/>
          <w:szCs w:val="24"/>
          <w:lang w:val="en-US"/>
        </w:rPr>
      </w:pPr>
      <w:proofErr w:type="spellStart"/>
      <w:r w:rsidRPr="00EE6C7D">
        <w:rPr>
          <w:rFonts w:ascii="Arial" w:hAnsi="Arial" w:cs="Arial"/>
          <w:sz w:val="24"/>
          <w:lang w:val="en-US"/>
        </w:rPr>
        <w:t>Atanaskova</w:t>
      </w:r>
      <w:proofErr w:type="spellEnd"/>
      <w:r w:rsidRPr="00EE6C7D">
        <w:rPr>
          <w:rFonts w:ascii="Arial" w:hAnsi="Arial" w:cs="Arial"/>
          <w:sz w:val="24"/>
          <w:lang w:val="en-US"/>
        </w:rPr>
        <w:t xml:space="preserve"> </w:t>
      </w:r>
      <w:proofErr w:type="spellStart"/>
      <w:r w:rsidRPr="00EE6C7D">
        <w:rPr>
          <w:rFonts w:ascii="Arial" w:hAnsi="Arial" w:cs="Arial"/>
          <w:sz w:val="24"/>
          <w:lang w:val="en-US"/>
        </w:rPr>
        <w:t>Mesinkovska</w:t>
      </w:r>
      <w:proofErr w:type="spellEnd"/>
      <w:r w:rsidRPr="00EE6C7D">
        <w:rPr>
          <w:rFonts w:ascii="Arial" w:hAnsi="Arial" w:cs="Arial"/>
          <w:sz w:val="24"/>
          <w:lang w:val="en-US"/>
        </w:rPr>
        <w:t xml:space="preserve"> N., </w:t>
      </w:r>
      <w:proofErr w:type="spellStart"/>
      <w:r w:rsidRPr="00EE6C7D">
        <w:rPr>
          <w:rFonts w:ascii="Arial" w:hAnsi="Arial" w:cs="Arial"/>
          <w:sz w:val="24"/>
          <w:lang w:val="en-US"/>
        </w:rPr>
        <w:t>Bergfeld</w:t>
      </w:r>
      <w:proofErr w:type="spellEnd"/>
      <w:r w:rsidRPr="00EE6C7D">
        <w:rPr>
          <w:rFonts w:ascii="Arial" w:hAnsi="Arial" w:cs="Arial"/>
          <w:sz w:val="24"/>
          <w:lang w:val="en-US"/>
        </w:rPr>
        <w:t xml:space="preserve"> W.F. Hair: What is new in diagnosis and management? </w:t>
      </w:r>
      <w:r w:rsidRPr="00C27241">
        <w:rPr>
          <w:rFonts w:ascii="Arial" w:hAnsi="Arial" w:cs="Arial"/>
          <w:sz w:val="24"/>
          <w:lang w:val="en-US"/>
        </w:rPr>
        <w:t>Female pattern hair loss update: diagnosis and treatment. Dermatol Clin. </w:t>
      </w:r>
      <w:r w:rsidR="000A5BF8" w:rsidRPr="00C27241">
        <w:rPr>
          <w:rFonts w:ascii="Arial" w:hAnsi="Arial" w:cs="Arial"/>
          <w:sz w:val="24"/>
          <w:lang w:val="en-US"/>
        </w:rPr>
        <w:t>2013; 31:119</w:t>
      </w:r>
      <w:r w:rsidRPr="00C27241">
        <w:rPr>
          <w:rFonts w:ascii="Arial" w:hAnsi="Arial" w:cs="Arial"/>
          <w:sz w:val="24"/>
          <w:lang w:val="en-US"/>
        </w:rPr>
        <w:t>–127</w:t>
      </w:r>
    </w:p>
    <w:p w14:paraId="41222DC9" w14:textId="77777777" w:rsidR="00BF1F66" w:rsidRPr="00BF1F66" w:rsidRDefault="00501016" w:rsidP="008C71D9">
      <w:pPr>
        <w:pStyle w:val="Prrafodelista"/>
        <w:numPr>
          <w:ilvl w:val="0"/>
          <w:numId w:val="3"/>
        </w:numPr>
        <w:spacing w:line="240" w:lineRule="auto"/>
        <w:jc w:val="both"/>
        <w:rPr>
          <w:rFonts w:ascii="Arial" w:hAnsi="Arial" w:cs="Arial"/>
          <w:sz w:val="24"/>
          <w:szCs w:val="24"/>
          <w:lang w:val="en-US"/>
        </w:rPr>
      </w:pPr>
      <w:r w:rsidRPr="00501016">
        <w:rPr>
          <w:rFonts w:ascii="Arial" w:hAnsi="Arial" w:cs="Arial"/>
          <w:color w:val="000000"/>
          <w:sz w:val="24"/>
          <w:szCs w:val="24"/>
          <w:lang w:val="en-US"/>
        </w:rPr>
        <w:t>Ramos P</w:t>
      </w:r>
      <w:r>
        <w:rPr>
          <w:rFonts w:ascii="Arial" w:hAnsi="Arial" w:cs="Arial"/>
          <w:color w:val="000000"/>
          <w:sz w:val="24"/>
          <w:szCs w:val="24"/>
          <w:lang w:val="en-US"/>
        </w:rPr>
        <w:t>M,</w:t>
      </w:r>
      <w:r w:rsidRPr="00501016">
        <w:rPr>
          <w:rFonts w:ascii="Arial" w:hAnsi="Arial" w:cs="Arial"/>
          <w:color w:val="000000"/>
          <w:sz w:val="24"/>
          <w:szCs w:val="24"/>
          <w:lang w:val="en-US"/>
        </w:rPr>
        <w:t xml:space="preserve"> </w:t>
      </w:r>
      <w:proofErr w:type="spellStart"/>
      <w:r w:rsidRPr="00501016">
        <w:rPr>
          <w:rFonts w:ascii="Arial" w:hAnsi="Arial" w:cs="Arial"/>
          <w:color w:val="000000"/>
          <w:sz w:val="24"/>
          <w:szCs w:val="24"/>
          <w:lang w:val="en-US"/>
        </w:rPr>
        <w:t>Miot</w:t>
      </w:r>
      <w:proofErr w:type="spellEnd"/>
      <w:r w:rsidRPr="00501016">
        <w:rPr>
          <w:rFonts w:ascii="Arial" w:hAnsi="Arial" w:cs="Arial"/>
          <w:color w:val="000000"/>
          <w:sz w:val="24"/>
          <w:szCs w:val="24"/>
          <w:lang w:val="en-US"/>
        </w:rPr>
        <w:t xml:space="preserve"> HA</w:t>
      </w:r>
      <w:r>
        <w:rPr>
          <w:rFonts w:ascii="Arial" w:hAnsi="Arial" w:cs="Arial"/>
          <w:color w:val="000000"/>
          <w:sz w:val="24"/>
          <w:szCs w:val="24"/>
          <w:lang w:val="en-US"/>
        </w:rPr>
        <w:t>.</w:t>
      </w:r>
      <w:r w:rsidR="00BF1F66" w:rsidRPr="00BF1F66">
        <w:rPr>
          <w:rFonts w:ascii="Arial" w:hAnsi="Arial" w:cs="Arial"/>
          <w:color w:val="000000"/>
          <w:sz w:val="24"/>
          <w:szCs w:val="24"/>
          <w:lang w:val="en-US"/>
        </w:rPr>
        <w:t xml:space="preserve"> Female Pattern Hair Loss: a clinical and pathophysiological review. </w:t>
      </w:r>
      <w:r w:rsidR="00BF1F66" w:rsidRPr="00BF1F66">
        <w:rPr>
          <w:rFonts w:ascii="Arial" w:hAnsi="Arial" w:cs="Arial"/>
          <w:i/>
          <w:iCs/>
          <w:color w:val="000000"/>
          <w:sz w:val="24"/>
          <w:szCs w:val="24"/>
          <w:lang w:val="en-US"/>
        </w:rPr>
        <w:t xml:space="preserve">Anais </w:t>
      </w:r>
      <w:proofErr w:type="spellStart"/>
      <w:r w:rsidR="00BF1F66" w:rsidRPr="00BF1F66">
        <w:rPr>
          <w:rFonts w:ascii="Arial" w:hAnsi="Arial" w:cs="Arial"/>
          <w:i/>
          <w:iCs/>
          <w:color w:val="000000"/>
          <w:sz w:val="24"/>
          <w:szCs w:val="24"/>
          <w:lang w:val="en-US"/>
        </w:rPr>
        <w:t>Brasileiros</w:t>
      </w:r>
      <w:proofErr w:type="spellEnd"/>
      <w:r w:rsidR="00BF1F66" w:rsidRPr="00BF1F66">
        <w:rPr>
          <w:rFonts w:ascii="Arial" w:hAnsi="Arial" w:cs="Arial"/>
          <w:i/>
          <w:iCs/>
          <w:color w:val="000000"/>
          <w:sz w:val="24"/>
          <w:szCs w:val="24"/>
          <w:lang w:val="en-US"/>
        </w:rPr>
        <w:t xml:space="preserve"> de </w:t>
      </w:r>
      <w:proofErr w:type="spellStart"/>
      <w:r w:rsidR="00BF1F66" w:rsidRPr="00BF1F66">
        <w:rPr>
          <w:rFonts w:ascii="Arial" w:hAnsi="Arial" w:cs="Arial"/>
          <w:i/>
          <w:iCs/>
          <w:color w:val="000000"/>
          <w:sz w:val="24"/>
          <w:szCs w:val="24"/>
          <w:lang w:val="en-US"/>
        </w:rPr>
        <w:t>Dermatologia</w:t>
      </w:r>
      <w:proofErr w:type="spellEnd"/>
      <w:r>
        <w:rPr>
          <w:rFonts w:ascii="Arial" w:hAnsi="Arial" w:cs="Arial"/>
          <w:color w:val="000000"/>
          <w:sz w:val="24"/>
          <w:szCs w:val="24"/>
          <w:lang w:val="en-US"/>
        </w:rPr>
        <w:t xml:space="preserve">. 2015; </w:t>
      </w:r>
      <w:r w:rsidR="00BF1F66" w:rsidRPr="00BF1F66">
        <w:rPr>
          <w:rFonts w:ascii="Arial" w:hAnsi="Arial" w:cs="Arial"/>
          <w:i/>
          <w:iCs/>
          <w:color w:val="000000"/>
          <w:sz w:val="24"/>
          <w:szCs w:val="24"/>
          <w:lang w:val="en-US"/>
        </w:rPr>
        <w:t>90</w:t>
      </w:r>
      <w:r>
        <w:rPr>
          <w:rFonts w:ascii="Arial" w:hAnsi="Arial" w:cs="Arial"/>
          <w:color w:val="000000"/>
          <w:sz w:val="24"/>
          <w:szCs w:val="24"/>
          <w:lang w:val="en-US"/>
        </w:rPr>
        <w:t>:</w:t>
      </w:r>
      <w:r w:rsidR="00BF1F66" w:rsidRPr="00BF1F66">
        <w:rPr>
          <w:rFonts w:ascii="Arial" w:hAnsi="Arial" w:cs="Arial"/>
          <w:color w:val="000000"/>
          <w:sz w:val="24"/>
          <w:szCs w:val="24"/>
          <w:lang w:val="en-US"/>
        </w:rPr>
        <w:t>529-543</w:t>
      </w:r>
      <w:r w:rsidR="00120EE5">
        <w:rPr>
          <w:rFonts w:ascii="Arial" w:hAnsi="Arial" w:cs="Arial"/>
          <w:color w:val="000000"/>
          <w:sz w:val="24"/>
          <w:szCs w:val="24"/>
          <w:lang w:val="en-US"/>
        </w:rPr>
        <w:t>.</w:t>
      </w:r>
    </w:p>
    <w:p w14:paraId="574351B5" w14:textId="77777777" w:rsidR="00312034" w:rsidRPr="00312034" w:rsidRDefault="002000A0" w:rsidP="008C71D9">
      <w:pPr>
        <w:pStyle w:val="Prrafodelista"/>
        <w:numPr>
          <w:ilvl w:val="0"/>
          <w:numId w:val="3"/>
        </w:numPr>
        <w:spacing w:line="240" w:lineRule="auto"/>
        <w:jc w:val="both"/>
        <w:rPr>
          <w:rFonts w:ascii="Arial" w:hAnsi="Arial" w:cs="Arial"/>
          <w:sz w:val="24"/>
          <w:szCs w:val="24"/>
          <w:lang w:val="en-US"/>
        </w:rPr>
      </w:pPr>
      <w:r w:rsidRPr="00751E4D">
        <w:rPr>
          <w:rFonts w:ascii="Arial" w:hAnsi="Arial" w:cs="Arial"/>
          <w:color w:val="000000" w:themeColor="text1"/>
          <w:sz w:val="24"/>
          <w:szCs w:val="24"/>
          <w:lang w:val="en-US"/>
        </w:rPr>
        <w:t xml:space="preserve">Brough K, Torgerson R. Hormonal therapy in female pattern hair loss. </w:t>
      </w:r>
      <w:r w:rsidRPr="00751E4D">
        <w:rPr>
          <w:rFonts w:ascii="Arial" w:hAnsi="Arial" w:cs="Arial"/>
          <w:color w:val="000000"/>
          <w:sz w:val="24"/>
          <w:szCs w:val="24"/>
          <w:shd w:val="clear" w:color="auto" w:fill="FFFFFF"/>
          <w:lang w:val="en-US"/>
        </w:rPr>
        <w:t xml:space="preserve">Int J </w:t>
      </w:r>
      <w:proofErr w:type="spellStart"/>
      <w:r w:rsidRPr="00751E4D">
        <w:rPr>
          <w:rFonts w:ascii="Arial" w:hAnsi="Arial" w:cs="Arial"/>
          <w:color w:val="000000"/>
          <w:sz w:val="24"/>
          <w:szCs w:val="24"/>
          <w:shd w:val="clear" w:color="auto" w:fill="FFFFFF"/>
          <w:lang w:val="en-US"/>
        </w:rPr>
        <w:t>Womens</w:t>
      </w:r>
      <w:proofErr w:type="spellEnd"/>
      <w:r w:rsidRPr="00751E4D">
        <w:rPr>
          <w:rFonts w:ascii="Arial" w:hAnsi="Arial" w:cs="Arial"/>
          <w:color w:val="000000"/>
          <w:sz w:val="24"/>
          <w:szCs w:val="24"/>
          <w:shd w:val="clear" w:color="auto" w:fill="FFFFFF"/>
          <w:lang w:val="en-US"/>
        </w:rPr>
        <w:t xml:space="preserve"> Dermatol. 2017;3: 53–57.</w:t>
      </w:r>
    </w:p>
    <w:p w14:paraId="0FB66AD5" w14:textId="7CBCE857" w:rsidR="00CC08B5" w:rsidRPr="003B3D52" w:rsidRDefault="00CC08B5" w:rsidP="008C71D9">
      <w:pPr>
        <w:pStyle w:val="Prrafodelista"/>
        <w:numPr>
          <w:ilvl w:val="0"/>
          <w:numId w:val="3"/>
        </w:numPr>
        <w:spacing w:line="240" w:lineRule="auto"/>
        <w:jc w:val="both"/>
        <w:rPr>
          <w:rFonts w:ascii="Arial" w:hAnsi="Arial" w:cs="Arial"/>
          <w:sz w:val="24"/>
          <w:szCs w:val="24"/>
          <w:lang w:val="es-ES"/>
        </w:rPr>
      </w:pPr>
      <w:r w:rsidRPr="0008313E">
        <w:rPr>
          <w:rFonts w:ascii="Arial" w:hAnsi="Arial" w:cs="Arial"/>
          <w:sz w:val="24"/>
          <w:szCs w:val="24"/>
        </w:rPr>
        <w:t>Guzmán-Sánchez D. Alopecia androg</w:t>
      </w:r>
      <w:r w:rsidR="0061167D">
        <w:rPr>
          <w:rFonts w:ascii="Arial" w:hAnsi="Arial" w:cs="Arial"/>
          <w:sz w:val="24"/>
          <w:szCs w:val="24"/>
        </w:rPr>
        <w:t>én</w:t>
      </w:r>
      <w:r w:rsidRPr="0008313E">
        <w:rPr>
          <w:rFonts w:ascii="Arial" w:hAnsi="Arial" w:cs="Arial"/>
          <w:sz w:val="24"/>
          <w:szCs w:val="24"/>
        </w:rPr>
        <w:t xml:space="preserve">ica. Dermatol </w:t>
      </w:r>
      <w:proofErr w:type="spellStart"/>
      <w:r w:rsidRPr="0008313E">
        <w:rPr>
          <w:rFonts w:ascii="Arial" w:hAnsi="Arial" w:cs="Arial"/>
          <w:sz w:val="24"/>
          <w:szCs w:val="24"/>
        </w:rPr>
        <w:t>Rev</w:t>
      </w:r>
      <w:proofErr w:type="spellEnd"/>
      <w:r w:rsidRPr="0008313E">
        <w:rPr>
          <w:rFonts w:ascii="Arial" w:hAnsi="Arial" w:cs="Arial"/>
          <w:sz w:val="24"/>
          <w:szCs w:val="24"/>
        </w:rPr>
        <w:t xml:space="preserve"> Mex 2015;</w:t>
      </w:r>
      <w:r w:rsidR="00855F0D">
        <w:rPr>
          <w:rFonts w:ascii="Arial" w:hAnsi="Arial" w:cs="Arial"/>
          <w:sz w:val="24"/>
          <w:szCs w:val="24"/>
        </w:rPr>
        <w:t xml:space="preserve"> </w:t>
      </w:r>
      <w:r w:rsidRPr="0008313E">
        <w:rPr>
          <w:rFonts w:ascii="Arial" w:hAnsi="Arial" w:cs="Arial"/>
          <w:sz w:val="24"/>
          <w:szCs w:val="24"/>
        </w:rPr>
        <w:t>59:387-394.</w:t>
      </w:r>
    </w:p>
    <w:p w14:paraId="5F3C1075" w14:textId="77777777" w:rsidR="00A756C0" w:rsidRDefault="00CF1149" w:rsidP="008C71D9">
      <w:pPr>
        <w:pStyle w:val="Prrafodelista"/>
        <w:numPr>
          <w:ilvl w:val="0"/>
          <w:numId w:val="3"/>
        </w:numPr>
        <w:spacing w:line="240" w:lineRule="auto"/>
        <w:jc w:val="both"/>
        <w:rPr>
          <w:rFonts w:ascii="Arial" w:hAnsi="Arial" w:cs="Arial"/>
          <w:sz w:val="24"/>
          <w:szCs w:val="24"/>
          <w:lang w:val="en-US"/>
        </w:rPr>
      </w:pPr>
      <w:r w:rsidRPr="00312034">
        <w:rPr>
          <w:rFonts w:ascii="Arial" w:hAnsi="Arial" w:cs="Arial"/>
          <w:sz w:val="24"/>
          <w:szCs w:val="24"/>
          <w:lang w:val="es-ES"/>
        </w:rPr>
        <w:lastRenderedPageBreak/>
        <w:t xml:space="preserve">Ho B, </w:t>
      </w:r>
      <w:proofErr w:type="spellStart"/>
      <w:r w:rsidRPr="00312034">
        <w:rPr>
          <w:rFonts w:ascii="Arial" w:hAnsi="Arial" w:cs="Arial"/>
          <w:sz w:val="24"/>
          <w:szCs w:val="24"/>
          <w:lang w:val="es-ES"/>
        </w:rPr>
        <w:t>Pei</w:t>
      </w:r>
      <w:proofErr w:type="spellEnd"/>
      <w:r w:rsidRPr="00312034">
        <w:rPr>
          <w:rFonts w:ascii="Arial" w:hAnsi="Arial" w:cs="Arial"/>
          <w:sz w:val="24"/>
          <w:szCs w:val="24"/>
          <w:lang w:val="es-ES"/>
        </w:rPr>
        <w:t xml:space="preserve"> E, Chu C, </w:t>
      </w:r>
      <w:r w:rsidRPr="00312034">
        <w:rPr>
          <w:rFonts w:ascii="Arial" w:hAnsi="Arial" w:cs="Arial"/>
          <w:i/>
          <w:sz w:val="24"/>
          <w:szCs w:val="24"/>
        </w:rPr>
        <w:t>et al</w:t>
      </w:r>
      <w:r w:rsidRPr="00312034">
        <w:rPr>
          <w:rFonts w:ascii="Arial" w:hAnsi="Arial" w:cs="Arial"/>
          <w:sz w:val="24"/>
          <w:szCs w:val="24"/>
        </w:rPr>
        <w:t xml:space="preserve">. </w:t>
      </w:r>
      <w:r w:rsidRPr="00312034">
        <w:rPr>
          <w:rFonts w:ascii="Arial" w:hAnsi="Arial" w:cs="Arial"/>
          <w:sz w:val="24"/>
          <w:szCs w:val="24"/>
          <w:lang w:val="en-US"/>
        </w:rPr>
        <w:t xml:space="preserve">Microbiome in the hair follicle of androgenetic alopecia patients. </w:t>
      </w:r>
      <w:proofErr w:type="spellStart"/>
      <w:r w:rsidRPr="00312034">
        <w:rPr>
          <w:rFonts w:ascii="Arial" w:hAnsi="Arial" w:cs="Arial"/>
          <w:sz w:val="24"/>
          <w:szCs w:val="24"/>
          <w:lang w:val="en-US"/>
        </w:rPr>
        <w:t>PLoS</w:t>
      </w:r>
      <w:proofErr w:type="spellEnd"/>
      <w:r w:rsidRPr="00312034">
        <w:rPr>
          <w:rFonts w:ascii="Arial" w:hAnsi="Arial" w:cs="Arial"/>
          <w:sz w:val="24"/>
          <w:szCs w:val="24"/>
          <w:lang w:val="en-US"/>
        </w:rPr>
        <w:t xml:space="preserve"> ONE. 2019; 14:1-17.</w:t>
      </w:r>
    </w:p>
    <w:p w14:paraId="44D40D65" w14:textId="7BC252D2" w:rsidR="00A756C0" w:rsidRPr="00A756C0" w:rsidRDefault="003B3D52" w:rsidP="008C71D9">
      <w:pPr>
        <w:pStyle w:val="Prrafodelista"/>
        <w:numPr>
          <w:ilvl w:val="0"/>
          <w:numId w:val="3"/>
        </w:numPr>
        <w:spacing w:line="240" w:lineRule="auto"/>
        <w:jc w:val="both"/>
        <w:rPr>
          <w:rFonts w:ascii="Arial" w:hAnsi="Arial" w:cs="Arial"/>
          <w:sz w:val="24"/>
          <w:szCs w:val="24"/>
          <w:lang w:val="en-US"/>
        </w:rPr>
      </w:pPr>
      <w:r w:rsidRPr="00A756C0">
        <w:rPr>
          <w:rFonts w:ascii="Arial" w:hAnsi="Arial" w:cs="Arial"/>
          <w:sz w:val="24"/>
          <w:szCs w:val="24"/>
        </w:rPr>
        <w:t xml:space="preserve">Starace M, Orlando G, </w:t>
      </w:r>
      <w:proofErr w:type="spellStart"/>
      <w:r w:rsidRPr="00A756C0">
        <w:rPr>
          <w:rFonts w:ascii="Arial" w:hAnsi="Arial" w:cs="Arial"/>
          <w:sz w:val="24"/>
          <w:szCs w:val="24"/>
        </w:rPr>
        <w:t>Alessandrini</w:t>
      </w:r>
      <w:proofErr w:type="spellEnd"/>
      <w:r w:rsidRPr="00A756C0">
        <w:rPr>
          <w:rFonts w:ascii="Arial" w:hAnsi="Arial" w:cs="Arial"/>
          <w:sz w:val="24"/>
          <w:szCs w:val="24"/>
        </w:rPr>
        <w:t xml:space="preserve"> A. et al. </w:t>
      </w:r>
      <w:proofErr w:type="spellStart"/>
      <w:r w:rsidRPr="00A756C0">
        <w:rPr>
          <w:rFonts w:ascii="Arial" w:hAnsi="Arial" w:cs="Arial"/>
          <w:sz w:val="24"/>
          <w:szCs w:val="24"/>
        </w:rPr>
        <w:t>Female</w:t>
      </w:r>
      <w:proofErr w:type="spellEnd"/>
      <w:r w:rsidRPr="00A756C0">
        <w:rPr>
          <w:rFonts w:ascii="Arial" w:hAnsi="Arial" w:cs="Arial"/>
          <w:sz w:val="24"/>
          <w:szCs w:val="24"/>
        </w:rPr>
        <w:t xml:space="preserve"> </w:t>
      </w:r>
      <w:proofErr w:type="spellStart"/>
      <w:r w:rsidRPr="00A756C0">
        <w:rPr>
          <w:rFonts w:ascii="Arial" w:hAnsi="Arial" w:cs="Arial"/>
          <w:sz w:val="24"/>
          <w:szCs w:val="24"/>
        </w:rPr>
        <w:t>Androgenetic</w:t>
      </w:r>
      <w:proofErr w:type="spellEnd"/>
      <w:r w:rsidRPr="00A756C0">
        <w:rPr>
          <w:rFonts w:ascii="Arial" w:hAnsi="Arial" w:cs="Arial"/>
          <w:sz w:val="24"/>
          <w:szCs w:val="24"/>
        </w:rPr>
        <w:t xml:space="preserve"> Alopecia: </w:t>
      </w:r>
      <w:proofErr w:type="spellStart"/>
      <w:r w:rsidRPr="00A756C0">
        <w:rPr>
          <w:rFonts w:ascii="Arial" w:hAnsi="Arial" w:cs="Arial"/>
          <w:sz w:val="24"/>
          <w:szCs w:val="24"/>
        </w:rPr>
        <w:t>An</w:t>
      </w:r>
      <w:proofErr w:type="spellEnd"/>
      <w:r w:rsidRPr="00A756C0">
        <w:rPr>
          <w:rFonts w:ascii="Arial" w:hAnsi="Arial" w:cs="Arial"/>
          <w:sz w:val="24"/>
          <w:szCs w:val="24"/>
        </w:rPr>
        <w:t> </w:t>
      </w:r>
      <w:proofErr w:type="spellStart"/>
      <w:r w:rsidRPr="00A756C0">
        <w:rPr>
          <w:rFonts w:ascii="Arial" w:hAnsi="Arial" w:cs="Arial"/>
          <w:sz w:val="24"/>
          <w:szCs w:val="24"/>
        </w:rPr>
        <w:t>Update</w:t>
      </w:r>
      <w:proofErr w:type="spellEnd"/>
      <w:r w:rsidRPr="00A756C0">
        <w:rPr>
          <w:rFonts w:ascii="Arial" w:hAnsi="Arial" w:cs="Arial"/>
          <w:sz w:val="24"/>
          <w:szCs w:val="24"/>
        </w:rPr>
        <w:t xml:space="preserve"> </w:t>
      </w:r>
      <w:proofErr w:type="spellStart"/>
      <w:r w:rsidRPr="00A756C0">
        <w:rPr>
          <w:rFonts w:ascii="Arial" w:hAnsi="Arial" w:cs="Arial"/>
          <w:sz w:val="24"/>
          <w:szCs w:val="24"/>
        </w:rPr>
        <w:t>on</w:t>
      </w:r>
      <w:proofErr w:type="spellEnd"/>
      <w:r w:rsidRPr="00A756C0">
        <w:rPr>
          <w:rFonts w:ascii="Arial" w:hAnsi="Arial" w:cs="Arial"/>
          <w:sz w:val="24"/>
          <w:szCs w:val="24"/>
        </w:rPr>
        <w:t> Diagnosis and Management. Am J Clin</w:t>
      </w:r>
      <w:r w:rsidR="00A756C0" w:rsidRPr="00A756C0">
        <w:rPr>
          <w:rFonts w:ascii="Arial" w:hAnsi="Arial" w:cs="Arial"/>
          <w:sz w:val="24"/>
          <w:szCs w:val="24"/>
        </w:rPr>
        <w:t xml:space="preserve">. </w:t>
      </w:r>
      <w:r w:rsidRPr="00A756C0">
        <w:rPr>
          <w:rFonts w:ascii="Arial" w:hAnsi="Arial" w:cs="Arial"/>
          <w:sz w:val="24"/>
          <w:szCs w:val="24"/>
        </w:rPr>
        <w:t>Dermatol.</w:t>
      </w:r>
      <w:r w:rsidR="00A756C0" w:rsidRPr="00A756C0">
        <w:rPr>
          <w:rFonts w:ascii="Arial" w:hAnsi="Arial" w:cs="Arial"/>
          <w:sz w:val="24"/>
          <w:szCs w:val="24"/>
        </w:rPr>
        <w:t xml:space="preserve"> </w:t>
      </w:r>
      <w:r w:rsidRPr="00A756C0">
        <w:rPr>
          <w:rFonts w:ascii="Arial" w:hAnsi="Arial" w:cs="Arial"/>
          <w:sz w:val="24"/>
          <w:szCs w:val="24"/>
        </w:rPr>
        <w:t>2</w:t>
      </w:r>
      <w:r w:rsidR="007D2D2E">
        <w:rPr>
          <w:rFonts w:ascii="Arial" w:hAnsi="Arial" w:cs="Arial"/>
          <w:sz w:val="24"/>
          <w:szCs w:val="24"/>
        </w:rPr>
        <w:t>019</w:t>
      </w:r>
      <w:r w:rsidRPr="00A756C0">
        <w:rPr>
          <w:rFonts w:ascii="Arial" w:hAnsi="Arial" w:cs="Arial"/>
          <w:sz w:val="24"/>
          <w:szCs w:val="24"/>
        </w:rPr>
        <w:t>;</w:t>
      </w:r>
      <w:r w:rsidR="00A756C0" w:rsidRPr="00A756C0">
        <w:rPr>
          <w:rFonts w:ascii="Arial" w:hAnsi="Arial" w:cs="Arial"/>
          <w:sz w:val="24"/>
          <w:szCs w:val="24"/>
        </w:rPr>
        <w:t xml:space="preserve"> </w:t>
      </w:r>
      <w:r w:rsidRPr="00A756C0">
        <w:rPr>
          <w:rFonts w:ascii="Arial" w:hAnsi="Arial" w:cs="Arial"/>
          <w:sz w:val="24"/>
          <w:szCs w:val="24"/>
        </w:rPr>
        <w:t>21:</w:t>
      </w:r>
      <w:r w:rsidR="00A756C0" w:rsidRPr="00A756C0">
        <w:rPr>
          <w:rFonts w:ascii="Arial" w:hAnsi="Arial" w:cs="Arial"/>
          <w:sz w:val="24"/>
          <w:szCs w:val="24"/>
        </w:rPr>
        <w:t xml:space="preserve">  </w:t>
      </w:r>
      <w:r w:rsidRPr="00A756C0">
        <w:rPr>
          <w:rFonts w:ascii="Arial" w:hAnsi="Arial" w:cs="Arial"/>
          <w:sz w:val="24"/>
          <w:szCs w:val="24"/>
        </w:rPr>
        <w:t>69–8</w:t>
      </w:r>
      <w:r w:rsidR="00A756C0">
        <w:rPr>
          <w:rFonts w:ascii="Arial" w:hAnsi="Arial" w:cs="Arial"/>
          <w:sz w:val="24"/>
          <w:szCs w:val="24"/>
        </w:rPr>
        <w:t>4.</w:t>
      </w:r>
    </w:p>
    <w:p w14:paraId="454B1A3D" w14:textId="6EAC3905" w:rsidR="00A756C0" w:rsidRPr="00A756C0" w:rsidRDefault="00A756C0" w:rsidP="008C71D9">
      <w:pPr>
        <w:pStyle w:val="Prrafodelista"/>
        <w:numPr>
          <w:ilvl w:val="0"/>
          <w:numId w:val="3"/>
        </w:numPr>
        <w:spacing w:line="240" w:lineRule="auto"/>
        <w:jc w:val="both"/>
        <w:rPr>
          <w:rFonts w:ascii="Arial" w:hAnsi="Arial" w:cs="Arial"/>
          <w:sz w:val="24"/>
          <w:szCs w:val="24"/>
          <w:lang w:val="en-US"/>
        </w:rPr>
      </w:pPr>
      <w:r w:rsidRPr="00A756C0">
        <w:rPr>
          <w:rFonts w:ascii="Arial" w:hAnsi="Arial" w:cs="Arial"/>
          <w:sz w:val="24"/>
          <w:szCs w:val="24"/>
        </w:rPr>
        <w:t xml:space="preserve">Carmina E, </w:t>
      </w:r>
      <w:proofErr w:type="spellStart"/>
      <w:r w:rsidRPr="00A756C0">
        <w:rPr>
          <w:rFonts w:ascii="Arial" w:hAnsi="Arial" w:cs="Arial"/>
          <w:sz w:val="24"/>
          <w:szCs w:val="24"/>
        </w:rPr>
        <w:t>Azziz</w:t>
      </w:r>
      <w:proofErr w:type="spellEnd"/>
      <w:r w:rsidRPr="00A756C0">
        <w:rPr>
          <w:rFonts w:ascii="Arial" w:hAnsi="Arial" w:cs="Arial"/>
          <w:sz w:val="24"/>
          <w:szCs w:val="24"/>
        </w:rPr>
        <w:t xml:space="preserve"> R, </w:t>
      </w:r>
      <w:proofErr w:type="spellStart"/>
      <w:r w:rsidRPr="00A756C0">
        <w:rPr>
          <w:rFonts w:ascii="Arial" w:hAnsi="Arial" w:cs="Arial"/>
          <w:sz w:val="24"/>
          <w:szCs w:val="24"/>
        </w:rPr>
        <w:t>Bergfeld</w:t>
      </w:r>
      <w:proofErr w:type="spellEnd"/>
      <w:r w:rsidRPr="00A756C0">
        <w:rPr>
          <w:rFonts w:ascii="Arial" w:hAnsi="Arial" w:cs="Arial"/>
          <w:sz w:val="24"/>
          <w:szCs w:val="24"/>
        </w:rPr>
        <w:t xml:space="preserve"> W, </w:t>
      </w:r>
      <w:r>
        <w:rPr>
          <w:rFonts w:ascii="Arial" w:hAnsi="Arial" w:cs="Arial"/>
          <w:sz w:val="24"/>
          <w:szCs w:val="24"/>
        </w:rPr>
        <w:t>et al</w:t>
      </w:r>
      <w:r w:rsidRPr="00A756C0">
        <w:rPr>
          <w:rFonts w:ascii="Arial" w:hAnsi="Arial" w:cs="Arial"/>
          <w:sz w:val="24"/>
          <w:szCs w:val="24"/>
        </w:rPr>
        <w:t xml:space="preserve">. </w:t>
      </w:r>
      <w:proofErr w:type="spellStart"/>
      <w:r w:rsidRPr="00A756C0">
        <w:rPr>
          <w:rFonts w:ascii="Arial" w:hAnsi="Arial" w:cs="Arial"/>
          <w:sz w:val="24"/>
          <w:szCs w:val="24"/>
        </w:rPr>
        <w:t>Female</w:t>
      </w:r>
      <w:proofErr w:type="spellEnd"/>
      <w:r w:rsidRPr="00A756C0">
        <w:rPr>
          <w:rFonts w:ascii="Arial" w:hAnsi="Arial" w:cs="Arial"/>
          <w:sz w:val="24"/>
          <w:szCs w:val="24"/>
        </w:rPr>
        <w:t xml:space="preserve"> </w:t>
      </w:r>
      <w:proofErr w:type="spellStart"/>
      <w:r w:rsidRPr="00A756C0">
        <w:rPr>
          <w:rFonts w:ascii="Arial" w:hAnsi="Arial" w:cs="Arial"/>
          <w:sz w:val="24"/>
          <w:szCs w:val="24"/>
        </w:rPr>
        <w:t>Pattern</w:t>
      </w:r>
      <w:proofErr w:type="spellEnd"/>
      <w:r w:rsidRPr="00A756C0">
        <w:rPr>
          <w:rFonts w:ascii="Arial" w:hAnsi="Arial" w:cs="Arial"/>
          <w:sz w:val="24"/>
          <w:szCs w:val="24"/>
        </w:rPr>
        <w:t xml:space="preserve"> </w:t>
      </w:r>
      <w:proofErr w:type="spellStart"/>
      <w:r w:rsidRPr="00A756C0">
        <w:rPr>
          <w:rFonts w:ascii="Arial" w:hAnsi="Arial" w:cs="Arial"/>
          <w:sz w:val="24"/>
          <w:szCs w:val="24"/>
        </w:rPr>
        <w:t>Hair</w:t>
      </w:r>
      <w:proofErr w:type="spellEnd"/>
      <w:r w:rsidRPr="00A756C0">
        <w:rPr>
          <w:rFonts w:ascii="Arial" w:hAnsi="Arial" w:cs="Arial"/>
          <w:sz w:val="24"/>
          <w:szCs w:val="24"/>
        </w:rPr>
        <w:t xml:space="preserve"> </w:t>
      </w:r>
      <w:proofErr w:type="spellStart"/>
      <w:r w:rsidRPr="00A756C0">
        <w:rPr>
          <w:rFonts w:ascii="Arial" w:hAnsi="Arial" w:cs="Arial"/>
          <w:sz w:val="24"/>
          <w:szCs w:val="24"/>
        </w:rPr>
        <w:t>Loss</w:t>
      </w:r>
      <w:proofErr w:type="spellEnd"/>
      <w:r w:rsidRPr="00A756C0">
        <w:rPr>
          <w:rFonts w:ascii="Arial" w:hAnsi="Arial" w:cs="Arial"/>
          <w:sz w:val="24"/>
          <w:szCs w:val="24"/>
        </w:rPr>
        <w:t xml:space="preserve"> and </w:t>
      </w:r>
      <w:proofErr w:type="spellStart"/>
      <w:r w:rsidRPr="00A756C0">
        <w:rPr>
          <w:rFonts w:ascii="Arial" w:hAnsi="Arial" w:cs="Arial"/>
          <w:sz w:val="24"/>
          <w:szCs w:val="24"/>
        </w:rPr>
        <w:t>Androgen</w:t>
      </w:r>
      <w:proofErr w:type="spellEnd"/>
      <w:r w:rsidRPr="00A756C0">
        <w:rPr>
          <w:rFonts w:ascii="Arial" w:hAnsi="Arial" w:cs="Arial"/>
          <w:sz w:val="24"/>
          <w:szCs w:val="24"/>
        </w:rPr>
        <w:t xml:space="preserve"> </w:t>
      </w:r>
      <w:proofErr w:type="spellStart"/>
      <w:r w:rsidRPr="00A756C0">
        <w:rPr>
          <w:rFonts w:ascii="Arial" w:hAnsi="Arial" w:cs="Arial"/>
          <w:sz w:val="24"/>
          <w:szCs w:val="24"/>
        </w:rPr>
        <w:t>Excess</w:t>
      </w:r>
      <w:proofErr w:type="spellEnd"/>
      <w:r w:rsidRPr="00A756C0">
        <w:rPr>
          <w:rFonts w:ascii="Arial" w:hAnsi="Arial" w:cs="Arial"/>
          <w:sz w:val="24"/>
          <w:szCs w:val="24"/>
        </w:rPr>
        <w:t xml:space="preserve">: A </w:t>
      </w:r>
      <w:proofErr w:type="spellStart"/>
      <w:r w:rsidRPr="00A756C0">
        <w:rPr>
          <w:rFonts w:ascii="Arial" w:hAnsi="Arial" w:cs="Arial"/>
          <w:sz w:val="24"/>
          <w:szCs w:val="24"/>
        </w:rPr>
        <w:t>Report</w:t>
      </w:r>
      <w:proofErr w:type="spellEnd"/>
      <w:r w:rsidRPr="00A756C0">
        <w:rPr>
          <w:rFonts w:ascii="Arial" w:hAnsi="Arial" w:cs="Arial"/>
          <w:sz w:val="24"/>
          <w:szCs w:val="24"/>
        </w:rPr>
        <w:t xml:space="preserve"> </w:t>
      </w:r>
      <w:proofErr w:type="spellStart"/>
      <w:r w:rsidRPr="00A756C0">
        <w:rPr>
          <w:rFonts w:ascii="Arial" w:hAnsi="Arial" w:cs="Arial"/>
          <w:sz w:val="24"/>
          <w:szCs w:val="24"/>
        </w:rPr>
        <w:t>From</w:t>
      </w:r>
      <w:proofErr w:type="spellEnd"/>
      <w:r w:rsidRPr="00A756C0">
        <w:rPr>
          <w:rFonts w:ascii="Arial" w:hAnsi="Arial" w:cs="Arial"/>
          <w:sz w:val="24"/>
          <w:szCs w:val="24"/>
        </w:rPr>
        <w:t xml:space="preserve"> </w:t>
      </w:r>
      <w:proofErr w:type="spellStart"/>
      <w:r w:rsidRPr="00A756C0">
        <w:rPr>
          <w:rFonts w:ascii="Arial" w:hAnsi="Arial" w:cs="Arial"/>
          <w:sz w:val="24"/>
          <w:szCs w:val="24"/>
        </w:rPr>
        <w:t>the</w:t>
      </w:r>
      <w:proofErr w:type="spellEnd"/>
      <w:r w:rsidRPr="00A756C0">
        <w:rPr>
          <w:rFonts w:ascii="Arial" w:hAnsi="Arial" w:cs="Arial"/>
          <w:sz w:val="24"/>
          <w:szCs w:val="24"/>
        </w:rPr>
        <w:t xml:space="preserve"> </w:t>
      </w:r>
      <w:proofErr w:type="spellStart"/>
      <w:r w:rsidRPr="00A756C0">
        <w:rPr>
          <w:rFonts w:ascii="Arial" w:hAnsi="Arial" w:cs="Arial"/>
          <w:sz w:val="24"/>
          <w:szCs w:val="24"/>
        </w:rPr>
        <w:t>Multidisciplinary</w:t>
      </w:r>
      <w:proofErr w:type="spellEnd"/>
      <w:r w:rsidRPr="00A756C0">
        <w:rPr>
          <w:rFonts w:ascii="Arial" w:hAnsi="Arial" w:cs="Arial"/>
          <w:sz w:val="24"/>
          <w:szCs w:val="24"/>
        </w:rPr>
        <w:t xml:space="preserve"> </w:t>
      </w:r>
      <w:proofErr w:type="spellStart"/>
      <w:r w:rsidRPr="00A756C0">
        <w:rPr>
          <w:rFonts w:ascii="Arial" w:hAnsi="Arial" w:cs="Arial"/>
          <w:sz w:val="24"/>
          <w:szCs w:val="24"/>
        </w:rPr>
        <w:t>Androgen</w:t>
      </w:r>
      <w:proofErr w:type="spellEnd"/>
      <w:r w:rsidRPr="00A756C0">
        <w:rPr>
          <w:rFonts w:ascii="Arial" w:hAnsi="Arial" w:cs="Arial"/>
          <w:sz w:val="24"/>
          <w:szCs w:val="24"/>
        </w:rPr>
        <w:t xml:space="preserve"> </w:t>
      </w:r>
      <w:proofErr w:type="spellStart"/>
      <w:r w:rsidRPr="00A756C0">
        <w:rPr>
          <w:rFonts w:ascii="Arial" w:hAnsi="Arial" w:cs="Arial"/>
          <w:sz w:val="24"/>
          <w:szCs w:val="24"/>
        </w:rPr>
        <w:t>Excess</w:t>
      </w:r>
      <w:proofErr w:type="spellEnd"/>
      <w:r w:rsidRPr="00A756C0">
        <w:rPr>
          <w:rFonts w:ascii="Arial" w:hAnsi="Arial" w:cs="Arial"/>
          <w:sz w:val="24"/>
          <w:szCs w:val="24"/>
        </w:rPr>
        <w:t xml:space="preserve"> and PCOS </w:t>
      </w:r>
      <w:proofErr w:type="spellStart"/>
      <w:r w:rsidRPr="00A756C0">
        <w:rPr>
          <w:rFonts w:ascii="Arial" w:hAnsi="Arial" w:cs="Arial"/>
          <w:sz w:val="24"/>
          <w:szCs w:val="24"/>
        </w:rPr>
        <w:t>Committee</w:t>
      </w:r>
      <w:proofErr w:type="spellEnd"/>
      <w:r w:rsidRPr="00A756C0">
        <w:rPr>
          <w:rFonts w:ascii="Arial" w:hAnsi="Arial" w:cs="Arial"/>
          <w:sz w:val="24"/>
          <w:szCs w:val="24"/>
        </w:rPr>
        <w:t xml:space="preserve">. J Clin </w:t>
      </w:r>
      <w:proofErr w:type="spellStart"/>
      <w:r w:rsidRPr="00A756C0">
        <w:rPr>
          <w:rFonts w:ascii="Arial" w:hAnsi="Arial" w:cs="Arial"/>
          <w:sz w:val="24"/>
          <w:szCs w:val="24"/>
        </w:rPr>
        <w:t>Endocrinol</w:t>
      </w:r>
      <w:proofErr w:type="spellEnd"/>
      <w:r w:rsidRPr="00A756C0">
        <w:rPr>
          <w:rFonts w:ascii="Arial" w:hAnsi="Arial" w:cs="Arial"/>
          <w:sz w:val="24"/>
          <w:szCs w:val="24"/>
        </w:rPr>
        <w:t xml:space="preserve"> </w:t>
      </w:r>
      <w:proofErr w:type="spellStart"/>
      <w:r w:rsidRPr="00A756C0">
        <w:rPr>
          <w:rFonts w:ascii="Arial" w:hAnsi="Arial" w:cs="Arial"/>
          <w:sz w:val="24"/>
          <w:szCs w:val="24"/>
        </w:rPr>
        <w:t>Metab</w:t>
      </w:r>
      <w:proofErr w:type="spellEnd"/>
      <w:r w:rsidRPr="00A756C0">
        <w:rPr>
          <w:rFonts w:ascii="Arial" w:hAnsi="Arial" w:cs="Arial"/>
          <w:sz w:val="24"/>
          <w:szCs w:val="24"/>
        </w:rPr>
        <w:t>. 2019</w:t>
      </w:r>
      <w:r>
        <w:rPr>
          <w:rFonts w:ascii="Arial" w:hAnsi="Arial" w:cs="Arial"/>
          <w:sz w:val="24"/>
          <w:szCs w:val="24"/>
        </w:rPr>
        <w:t xml:space="preserve">; </w:t>
      </w:r>
      <w:r w:rsidRPr="00A756C0">
        <w:rPr>
          <w:rFonts w:ascii="Arial" w:hAnsi="Arial" w:cs="Arial"/>
          <w:sz w:val="24"/>
          <w:szCs w:val="24"/>
        </w:rPr>
        <w:t>104:2875-2891.</w:t>
      </w:r>
      <w:r w:rsidRPr="00A756C0">
        <w:rPr>
          <w:rFonts w:ascii="Segoe UI" w:hAnsi="Segoe UI" w:cs="Segoe UI"/>
          <w:color w:val="212121"/>
          <w:shd w:val="clear" w:color="auto" w:fill="FFFFFF"/>
        </w:rPr>
        <w:t> </w:t>
      </w:r>
    </w:p>
    <w:p w14:paraId="3077F892" w14:textId="6006BEB2" w:rsidR="0084112F" w:rsidRPr="00A756C0" w:rsidRDefault="0084112F" w:rsidP="008C71D9">
      <w:pPr>
        <w:pStyle w:val="Prrafodelista"/>
        <w:numPr>
          <w:ilvl w:val="0"/>
          <w:numId w:val="3"/>
        </w:numPr>
        <w:spacing w:line="240" w:lineRule="auto"/>
        <w:jc w:val="both"/>
        <w:rPr>
          <w:rFonts w:ascii="Arial" w:hAnsi="Arial" w:cs="Arial"/>
          <w:sz w:val="24"/>
          <w:szCs w:val="24"/>
          <w:lang w:val="en-US"/>
        </w:rPr>
      </w:pPr>
      <w:r w:rsidRPr="00A756C0">
        <w:rPr>
          <w:rFonts w:ascii="Arial" w:hAnsi="Arial" w:cs="Arial"/>
          <w:sz w:val="24"/>
          <w:szCs w:val="24"/>
          <w:lang w:val="en-US"/>
        </w:rPr>
        <w:t>Ludwig E: Classification of the types of androgenetic alopecia (</w:t>
      </w:r>
      <w:r w:rsidR="006B2204" w:rsidRPr="00A756C0">
        <w:rPr>
          <w:rFonts w:ascii="Arial" w:hAnsi="Arial" w:cs="Arial"/>
          <w:sz w:val="24"/>
          <w:szCs w:val="24"/>
          <w:lang w:val="en-US"/>
        </w:rPr>
        <w:t>common baldness</w:t>
      </w:r>
      <w:r w:rsidRPr="00A756C0">
        <w:rPr>
          <w:rFonts w:ascii="Arial" w:hAnsi="Arial" w:cs="Arial"/>
          <w:sz w:val="24"/>
          <w:szCs w:val="24"/>
          <w:lang w:val="en-US"/>
        </w:rPr>
        <w:t xml:space="preserve">) </w:t>
      </w:r>
      <w:proofErr w:type="spellStart"/>
      <w:r w:rsidRPr="00A756C0">
        <w:rPr>
          <w:rFonts w:ascii="Arial" w:hAnsi="Arial" w:cs="Arial"/>
          <w:sz w:val="24"/>
          <w:szCs w:val="24"/>
          <w:lang w:val="en-US"/>
        </w:rPr>
        <w:t>ocurring</w:t>
      </w:r>
      <w:proofErr w:type="spellEnd"/>
      <w:r w:rsidRPr="00A756C0">
        <w:rPr>
          <w:rFonts w:ascii="Arial" w:hAnsi="Arial" w:cs="Arial"/>
          <w:sz w:val="24"/>
          <w:szCs w:val="24"/>
          <w:lang w:val="en-US"/>
        </w:rPr>
        <w:t xml:space="preserve"> in the female sex. Br J Dermatol. 1977;</w:t>
      </w:r>
      <w:r w:rsidR="00EE44EA">
        <w:rPr>
          <w:rFonts w:ascii="Arial" w:hAnsi="Arial" w:cs="Arial"/>
          <w:sz w:val="24"/>
          <w:szCs w:val="24"/>
          <w:lang w:val="en-US"/>
        </w:rPr>
        <w:t xml:space="preserve"> </w:t>
      </w:r>
      <w:r w:rsidRPr="00A756C0">
        <w:rPr>
          <w:rFonts w:ascii="Arial" w:hAnsi="Arial" w:cs="Arial"/>
          <w:sz w:val="24"/>
          <w:szCs w:val="24"/>
          <w:lang w:val="en-US"/>
        </w:rPr>
        <w:t>97:247-254</w:t>
      </w:r>
    </w:p>
    <w:p w14:paraId="1C28969D" w14:textId="77777777" w:rsidR="00EB6207" w:rsidRDefault="00EE44EA" w:rsidP="008C71D9">
      <w:pPr>
        <w:pStyle w:val="Prrafodelista"/>
        <w:numPr>
          <w:ilvl w:val="0"/>
          <w:numId w:val="3"/>
        </w:numPr>
        <w:spacing w:line="240" w:lineRule="auto"/>
        <w:jc w:val="both"/>
        <w:rPr>
          <w:rFonts w:ascii="Arial" w:hAnsi="Arial" w:cs="Arial"/>
          <w:sz w:val="24"/>
          <w:szCs w:val="24"/>
        </w:rPr>
      </w:pPr>
      <w:proofErr w:type="spellStart"/>
      <w:r w:rsidRPr="00A756C0">
        <w:rPr>
          <w:rFonts w:ascii="Arial" w:hAnsi="Arial" w:cs="Arial"/>
          <w:sz w:val="24"/>
          <w:szCs w:val="24"/>
        </w:rPr>
        <w:t>Harries</w:t>
      </w:r>
      <w:proofErr w:type="spellEnd"/>
      <w:r w:rsidRPr="00A756C0">
        <w:rPr>
          <w:rFonts w:ascii="Arial" w:hAnsi="Arial" w:cs="Arial"/>
          <w:sz w:val="24"/>
          <w:szCs w:val="24"/>
        </w:rPr>
        <w:t xml:space="preserve"> M, </w:t>
      </w:r>
      <w:proofErr w:type="spellStart"/>
      <w:r w:rsidRPr="00A756C0">
        <w:rPr>
          <w:rFonts w:ascii="Arial" w:hAnsi="Arial" w:cs="Arial"/>
          <w:sz w:val="24"/>
          <w:szCs w:val="24"/>
        </w:rPr>
        <w:t>Tosti</w:t>
      </w:r>
      <w:proofErr w:type="spellEnd"/>
      <w:r w:rsidRPr="00A756C0">
        <w:rPr>
          <w:rFonts w:ascii="Arial" w:hAnsi="Arial" w:cs="Arial"/>
          <w:sz w:val="24"/>
          <w:szCs w:val="24"/>
        </w:rPr>
        <w:t xml:space="preserve"> A, </w:t>
      </w:r>
      <w:proofErr w:type="spellStart"/>
      <w:r w:rsidRPr="00A756C0">
        <w:rPr>
          <w:rFonts w:ascii="Arial" w:hAnsi="Arial" w:cs="Arial"/>
          <w:sz w:val="24"/>
          <w:szCs w:val="24"/>
        </w:rPr>
        <w:t>Bergfeld</w:t>
      </w:r>
      <w:proofErr w:type="spellEnd"/>
      <w:r w:rsidRPr="00A756C0">
        <w:rPr>
          <w:rFonts w:ascii="Arial" w:hAnsi="Arial" w:cs="Arial"/>
          <w:sz w:val="24"/>
          <w:szCs w:val="24"/>
        </w:rPr>
        <w:t xml:space="preserve"> EN, </w:t>
      </w:r>
      <w:r>
        <w:rPr>
          <w:rFonts w:ascii="Arial" w:hAnsi="Arial" w:cs="Arial"/>
          <w:sz w:val="24"/>
          <w:szCs w:val="24"/>
        </w:rPr>
        <w:t>et al</w:t>
      </w:r>
      <w:r w:rsidRPr="00A756C0">
        <w:rPr>
          <w:rFonts w:ascii="Arial" w:hAnsi="Arial" w:cs="Arial"/>
          <w:sz w:val="24"/>
          <w:szCs w:val="24"/>
        </w:rPr>
        <w:t xml:space="preserve">. </w:t>
      </w:r>
      <w:proofErr w:type="spellStart"/>
      <w:r w:rsidRPr="00A756C0">
        <w:rPr>
          <w:rFonts w:ascii="Arial" w:hAnsi="Arial" w:cs="Arial"/>
          <w:sz w:val="24"/>
          <w:szCs w:val="24"/>
        </w:rPr>
        <w:t>Towards</w:t>
      </w:r>
      <w:proofErr w:type="spellEnd"/>
      <w:r w:rsidRPr="00A756C0">
        <w:rPr>
          <w:rFonts w:ascii="Arial" w:hAnsi="Arial" w:cs="Arial"/>
          <w:sz w:val="24"/>
          <w:szCs w:val="24"/>
        </w:rPr>
        <w:t xml:space="preserve"> a </w:t>
      </w:r>
      <w:proofErr w:type="spellStart"/>
      <w:r w:rsidRPr="00A756C0">
        <w:rPr>
          <w:rFonts w:ascii="Arial" w:hAnsi="Arial" w:cs="Arial"/>
          <w:sz w:val="24"/>
          <w:szCs w:val="24"/>
        </w:rPr>
        <w:t>consensus</w:t>
      </w:r>
      <w:proofErr w:type="spellEnd"/>
      <w:r w:rsidRPr="00A756C0">
        <w:rPr>
          <w:rFonts w:ascii="Arial" w:hAnsi="Arial" w:cs="Arial"/>
          <w:sz w:val="24"/>
          <w:szCs w:val="24"/>
        </w:rPr>
        <w:t xml:space="preserve"> </w:t>
      </w:r>
      <w:proofErr w:type="spellStart"/>
      <w:r w:rsidRPr="00A756C0">
        <w:rPr>
          <w:rFonts w:ascii="Arial" w:hAnsi="Arial" w:cs="Arial"/>
          <w:sz w:val="24"/>
          <w:szCs w:val="24"/>
        </w:rPr>
        <w:t>on</w:t>
      </w:r>
      <w:proofErr w:type="spellEnd"/>
      <w:r w:rsidRPr="00A756C0">
        <w:rPr>
          <w:rFonts w:ascii="Arial" w:hAnsi="Arial" w:cs="Arial"/>
          <w:sz w:val="24"/>
          <w:szCs w:val="24"/>
        </w:rPr>
        <w:t xml:space="preserve"> </w:t>
      </w:r>
      <w:proofErr w:type="spellStart"/>
      <w:r w:rsidRPr="00A756C0">
        <w:rPr>
          <w:rFonts w:ascii="Arial" w:hAnsi="Arial" w:cs="Arial"/>
          <w:sz w:val="24"/>
          <w:szCs w:val="24"/>
        </w:rPr>
        <w:t>how</w:t>
      </w:r>
      <w:proofErr w:type="spellEnd"/>
      <w:r w:rsidRPr="00A756C0">
        <w:rPr>
          <w:rFonts w:ascii="Arial" w:hAnsi="Arial" w:cs="Arial"/>
          <w:sz w:val="24"/>
          <w:szCs w:val="24"/>
        </w:rPr>
        <w:t xml:space="preserve"> </w:t>
      </w:r>
      <w:proofErr w:type="spellStart"/>
      <w:r w:rsidRPr="00A756C0">
        <w:rPr>
          <w:rFonts w:ascii="Arial" w:hAnsi="Arial" w:cs="Arial"/>
          <w:sz w:val="24"/>
          <w:szCs w:val="24"/>
        </w:rPr>
        <w:t>to</w:t>
      </w:r>
      <w:proofErr w:type="spellEnd"/>
      <w:r w:rsidRPr="00A756C0">
        <w:rPr>
          <w:rFonts w:ascii="Arial" w:hAnsi="Arial" w:cs="Arial"/>
          <w:sz w:val="24"/>
          <w:szCs w:val="24"/>
        </w:rPr>
        <w:t xml:space="preserve"> </w:t>
      </w:r>
      <w:proofErr w:type="spellStart"/>
      <w:r w:rsidRPr="00A756C0">
        <w:rPr>
          <w:rFonts w:ascii="Arial" w:hAnsi="Arial" w:cs="Arial"/>
          <w:sz w:val="24"/>
          <w:szCs w:val="24"/>
        </w:rPr>
        <w:t>diagnose</w:t>
      </w:r>
      <w:proofErr w:type="spellEnd"/>
      <w:r w:rsidRPr="00A756C0">
        <w:rPr>
          <w:rFonts w:ascii="Arial" w:hAnsi="Arial" w:cs="Arial"/>
          <w:sz w:val="24"/>
          <w:szCs w:val="24"/>
        </w:rPr>
        <w:t xml:space="preserve"> and </w:t>
      </w:r>
      <w:proofErr w:type="spellStart"/>
      <w:r w:rsidRPr="00A756C0">
        <w:rPr>
          <w:rFonts w:ascii="Arial" w:hAnsi="Arial" w:cs="Arial"/>
          <w:sz w:val="24"/>
          <w:szCs w:val="24"/>
        </w:rPr>
        <w:t>quantify</w:t>
      </w:r>
      <w:proofErr w:type="spellEnd"/>
      <w:r w:rsidRPr="00A756C0">
        <w:rPr>
          <w:rFonts w:ascii="Arial" w:hAnsi="Arial" w:cs="Arial"/>
          <w:sz w:val="24"/>
          <w:szCs w:val="24"/>
        </w:rPr>
        <w:t xml:space="preserve"> </w:t>
      </w:r>
      <w:proofErr w:type="spellStart"/>
      <w:r w:rsidRPr="00A756C0">
        <w:rPr>
          <w:rFonts w:ascii="Arial" w:hAnsi="Arial" w:cs="Arial"/>
          <w:sz w:val="24"/>
          <w:szCs w:val="24"/>
        </w:rPr>
        <w:t>female</w:t>
      </w:r>
      <w:proofErr w:type="spellEnd"/>
      <w:r w:rsidRPr="00A756C0">
        <w:rPr>
          <w:rFonts w:ascii="Arial" w:hAnsi="Arial" w:cs="Arial"/>
          <w:sz w:val="24"/>
          <w:szCs w:val="24"/>
        </w:rPr>
        <w:t xml:space="preserve"> </w:t>
      </w:r>
      <w:proofErr w:type="spellStart"/>
      <w:r w:rsidRPr="00A756C0">
        <w:rPr>
          <w:rFonts w:ascii="Arial" w:hAnsi="Arial" w:cs="Arial"/>
          <w:sz w:val="24"/>
          <w:szCs w:val="24"/>
        </w:rPr>
        <w:t>pattern</w:t>
      </w:r>
      <w:proofErr w:type="spellEnd"/>
      <w:r w:rsidRPr="00A756C0">
        <w:rPr>
          <w:rFonts w:ascii="Arial" w:hAnsi="Arial" w:cs="Arial"/>
          <w:sz w:val="24"/>
          <w:szCs w:val="24"/>
        </w:rPr>
        <w:t xml:space="preserve"> </w:t>
      </w:r>
      <w:proofErr w:type="spellStart"/>
      <w:r w:rsidRPr="00A756C0">
        <w:rPr>
          <w:rFonts w:ascii="Arial" w:hAnsi="Arial" w:cs="Arial"/>
          <w:sz w:val="24"/>
          <w:szCs w:val="24"/>
        </w:rPr>
        <w:t>hair</w:t>
      </w:r>
      <w:proofErr w:type="spellEnd"/>
      <w:r w:rsidRPr="00A756C0">
        <w:rPr>
          <w:rFonts w:ascii="Arial" w:hAnsi="Arial" w:cs="Arial"/>
          <w:sz w:val="24"/>
          <w:szCs w:val="24"/>
        </w:rPr>
        <w:t xml:space="preserve"> </w:t>
      </w:r>
      <w:proofErr w:type="spellStart"/>
      <w:r w:rsidRPr="00A756C0">
        <w:rPr>
          <w:rFonts w:ascii="Arial" w:hAnsi="Arial" w:cs="Arial"/>
          <w:sz w:val="24"/>
          <w:szCs w:val="24"/>
        </w:rPr>
        <w:t>loss</w:t>
      </w:r>
      <w:proofErr w:type="spellEnd"/>
      <w:r w:rsidRPr="00A756C0">
        <w:rPr>
          <w:rFonts w:ascii="Arial" w:hAnsi="Arial" w:cs="Arial"/>
          <w:sz w:val="24"/>
          <w:szCs w:val="24"/>
        </w:rPr>
        <w:t xml:space="preserve">: </w:t>
      </w:r>
      <w:proofErr w:type="spellStart"/>
      <w:r w:rsidRPr="00A756C0">
        <w:rPr>
          <w:rFonts w:ascii="Arial" w:hAnsi="Arial" w:cs="Arial"/>
          <w:sz w:val="24"/>
          <w:szCs w:val="24"/>
        </w:rPr>
        <w:t>the</w:t>
      </w:r>
      <w:proofErr w:type="spellEnd"/>
      <w:r w:rsidRPr="00A756C0">
        <w:rPr>
          <w:rFonts w:ascii="Arial" w:hAnsi="Arial" w:cs="Arial"/>
          <w:sz w:val="24"/>
          <w:szCs w:val="24"/>
        </w:rPr>
        <w:t xml:space="preserve"> "</w:t>
      </w:r>
      <w:proofErr w:type="spellStart"/>
      <w:r w:rsidRPr="00A756C0">
        <w:rPr>
          <w:rFonts w:ascii="Arial" w:hAnsi="Arial" w:cs="Arial"/>
          <w:sz w:val="24"/>
          <w:szCs w:val="24"/>
        </w:rPr>
        <w:t>Severity</w:t>
      </w:r>
      <w:proofErr w:type="spellEnd"/>
      <w:r w:rsidRPr="00A756C0">
        <w:rPr>
          <w:rFonts w:ascii="Arial" w:hAnsi="Arial" w:cs="Arial"/>
          <w:sz w:val="24"/>
          <w:szCs w:val="24"/>
        </w:rPr>
        <w:t xml:space="preserve"> </w:t>
      </w:r>
      <w:proofErr w:type="spellStart"/>
      <w:r w:rsidRPr="00A756C0">
        <w:rPr>
          <w:rFonts w:ascii="Arial" w:hAnsi="Arial" w:cs="Arial"/>
          <w:sz w:val="24"/>
          <w:szCs w:val="24"/>
        </w:rPr>
        <w:t>Index</w:t>
      </w:r>
      <w:proofErr w:type="spellEnd"/>
      <w:r w:rsidRPr="00A756C0">
        <w:rPr>
          <w:rFonts w:ascii="Arial" w:hAnsi="Arial" w:cs="Arial"/>
          <w:sz w:val="24"/>
          <w:szCs w:val="24"/>
        </w:rPr>
        <w:t xml:space="preserve"> </w:t>
      </w:r>
      <w:proofErr w:type="spellStart"/>
      <w:r w:rsidRPr="00A756C0">
        <w:rPr>
          <w:rFonts w:ascii="Arial" w:hAnsi="Arial" w:cs="Arial"/>
          <w:sz w:val="24"/>
          <w:szCs w:val="24"/>
        </w:rPr>
        <w:t>of</w:t>
      </w:r>
      <w:proofErr w:type="spellEnd"/>
      <w:r w:rsidRPr="00A756C0">
        <w:rPr>
          <w:rFonts w:ascii="Arial" w:hAnsi="Arial" w:cs="Arial"/>
          <w:sz w:val="24"/>
          <w:szCs w:val="24"/>
        </w:rPr>
        <w:t xml:space="preserve"> </w:t>
      </w:r>
      <w:proofErr w:type="spellStart"/>
      <w:r w:rsidRPr="00A756C0">
        <w:rPr>
          <w:rFonts w:ascii="Arial" w:hAnsi="Arial" w:cs="Arial"/>
          <w:sz w:val="24"/>
          <w:szCs w:val="24"/>
        </w:rPr>
        <w:t>female</w:t>
      </w:r>
      <w:proofErr w:type="spellEnd"/>
      <w:r w:rsidRPr="00A756C0">
        <w:rPr>
          <w:rFonts w:ascii="Arial" w:hAnsi="Arial" w:cs="Arial"/>
          <w:sz w:val="24"/>
          <w:szCs w:val="24"/>
        </w:rPr>
        <w:t xml:space="preserve"> </w:t>
      </w:r>
      <w:proofErr w:type="spellStart"/>
      <w:r w:rsidRPr="00A756C0">
        <w:rPr>
          <w:rFonts w:ascii="Arial" w:hAnsi="Arial" w:cs="Arial"/>
          <w:sz w:val="24"/>
          <w:szCs w:val="24"/>
        </w:rPr>
        <w:t>pattern</w:t>
      </w:r>
      <w:proofErr w:type="spellEnd"/>
      <w:r w:rsidRPr="00A756C0">
        <w:rPr>
          <w:rFonts w:ascii="Arial" w:hAnsi="Arial" w:cs="Arial"/>
          <w:sz w:val="24"/>
          <w:szCs w:val="24"/>
        </w:rPr>
        <w:t xml:space="preserve"> </w:t>
      </w:r>
      <w:proofErr w:type="spellStart"/>
      <w:r w:rsidRPr="00A756C0">
        <w:rPr>
          <w:rFonts w:ascii="Arial" w:hAnsi="Arial" w:cs="Arial"/>
          <w:sz w:val="24"/>
          <w:szCs w:val="24"/>
        </w:rPr>
        <w:t>hair</w:t>
      </w:r>
      <w:proofErr w:type="spellEnd"/>
      <w:r w:rsidRPr="00A756C0">
        <w:rPr>
          <w:rFonts w:ascii="Arial" w:hAnsi="Arial" w:cs="Arial"/>
          <w:sz w:val="24"/>
          <w:szCs w:val="24"/>
        </w:rPr>
        <w:t xml:space="preserve"> </w:t>
      </w:r>
      <w:proofErr w:type="spellStart"/>
      <w:r w:rsidRPr="00A756C0">
        <w:rPr>
          <w:rFonts w:ascii="Arial" w:hAnsi="Arial" w:cs="Arial"/>
          <w:sz w:val="24"/>
          <w:szCs w:val="24"/>
        </w:rPr>
        <w:t>loss</w:t>
      </w:r>
      <w:proofErr w:type="spellEnd"/>
      <w:r w:rsidRPr="00A756C0">
        <w:rPr>
          <w:rFonts w:ascii="Arial" w:hAnsi="Arial" w:cs="Arial"/>
          <w:sz w:val="24"/>
          <w:szCs w:val="24"/>
        </w:rPr>
        <w:t xml:space="preserve"> (FPHL-SI) ". J </w:t>
      </w:r>
      <w:proofErr w:type="spellStart"/>
      <w:r w:rsidRPr="00A756C0">
        <w:rPr>
          <w:rFonts w:ascii="Arial" w:hAnsi="Arial" w:cs="Arial"/>
          <w:sz w:val="24"/>
          <w:szCs w:val="24"/>
        </w:rPr>
        <w:t>Eur</w:t>
      </w:r>
      <w:proofErr w:type="spellEnd"/>
      <w:r w:rsidRPr="00A756C0">
        <w:rPr>
          <w:rFonts w:ascii="Arial" w:hAnsi="Arial" w:cs="Arial"/>
          <w:sz w:val="24"/>
          <w:szCs w:val="24"/>
        </w:rPr>
        <w:t xml:space="preserve"> Acad Dermatol Venereol. 2016; 30: 667–676.</w:t>
      </w:r>
    </w:p>
    <w:p w14:paraId="4A3C17DA" w14:textId="75EA99B5" w:rsidR="00EE44EA" w:rsidRPr="00ED2CA6" w:rsidRDefault="00EB6207" w:rsidP="008C71D9">
      <w:pPr>
        <w:pStyle w:val="Prrafodelista"/>
        <w:numPr>
          <w:ilvl w:val="0"/>
          <w:numId w:val="3"/>
        </w:numPr>
        <w:spacing w:line="240" w:lineRule="auto"/>
        <w:jc w:val="both"/>
        <w:rPr>
          <w:rFonts w:ascii="Arial" w:hAnsi="Arial" w:cs="Arial"/>
          <w:sz w:val="24"/>
          <w:szCs w:val="24"/>
        </w:rPr>
      </w:pPr>
      <w:r w:rsidRPr="00EB6207">
        <w:rPr>
          <w:rFonts w:ascii="Arial" w:hAnsi="Arial" w:cs="Arial"/>
          <w:sz w:val="24"/>
          <w:szCs w:val="24"/>
        </w:rPr>
        <w:t xml:space="preserve">Olsen EA. </w:t>
      </w:r>
      <w:proofErr w:type="spellStart"/>
      <w:r w:rsidRPr="00EB6207">
        <w:rPr>
          <w:rFonts w:ascii="Arial" w:hAnsi="Arial" w:cs="Arial"/>
          <w:sz w:val="24"/>
          <w:szCs w:val="24"/>
        </w:rPr>
        <w:t>The</w:t>
      </w:r>
      <w:proofErr w:type="spellEnd"/>
      <w:r w:rsidRPr="00EB6207">
        <w:rPr>
          <w:rFonts w:ascii="Arial" w:hAnsi="Arial" w:cs="Arial"/>
          <w:sz w:val="24"/>
          <w:szCs w:val="24"/>
        </w:rPr>
        <w:t xml:space="preserve"> </w:t>
      </w:r>
      <w:proofErr w:type="spellStart"/>
      <w:r w:rsidRPr="00EB6207">
        <w:rPr>
          <w:rFonts w:ascii="Arial" w:hAnsi="Arial" w:cs="Arial"/>
          <w:sz w:val="24"/>
          <w:szCs w:val="24"/>
        </w:rPr>
        <w:t>midline</w:t>
      </w:r>
      <w:proofErr w:type="spellEnd"/>
      <w:r w:rsidRPr="00EB6207">
        <w:rPr>
          <w:rFonts w:ascii="Arial" w:hAnsi="Arial" w:cs="Arial"/>
          <w:sz w:val="24"/>
          <w:szCs w:val="24"/>
        </w:rPr>
        <w:t xml:space="preserve"> </w:t>
      </w:r>
      <w:proofErr w:type="spellStart"/>
      <w:r w:rsidRPr="00EB6207">
        <w:rPr>
          <w:rFonts w:ascii="Arial" w:hAnsi="Arial" w:cs="Arial"/>
          <w:sz w:val="24"/>
          <w:szCs w:val="24"/>
        </w:rPr>
        <w:t>part</w:t>
      </w:r>
      <w:proofErr w:type="spellEnd"/>
      <w:r w:rsidRPr="00EB6207">
        <w:rPr>
          <w:rFonts w:ascii="Arial" w:hAnsi="Arial" w:cs="Arial"/>
          <w:sz w:val="24"/>
          <w:szCs w:val="24"/>
        </w:rPr>
        <w:t xml:space="preserve">: </w:t>
      </w:r>
      <w:proofErr w:type="spellStart"/>
      <w:r w:rsidRPr="00EB6207">
        <w:rPr>
          <w:rFonts w:ascii="Arial" w:hAnsi="Arial" w:cs="Arial"/>
          <w:sz w:val="24"/>
          <w:szCs w:val="24"/>
        </w:rPr>
        <w:t>an</w:t>
      </w:r>
      <w:proofErr w:type="spellEnd"/>
      <w:r w:rsidRPr="00EB6207">
        <w:rPr>
          <w:rFonts w:ascii="Arial" w:hAnsi="Arial" w:cs="Arial"/>
          <w:sz w:val="24"/>
          <w:szCs w:val="24"/>
        </w:rPr>
        <w:t xml:space="preserve"> </w:t>
      </w:r>
      <w:proofErr w:type="spellStart"/>
      <w:r w:rsidRPr="00EB6207">
        <w:rPr>
          <w:rFonts w:ascii="Arial" w:hAnsi="Arial" w:cs="Arial"/>
          <w:sz w:val="24"/>
          <w:szCs w:val="24"/>
        </w:rPr>
        <w:t>important</w:t>
      </w:r>
      <w:proofErr w:type="spellEnd"/>
      <w:r w:rsidRPr="00EB6207">
        <w:rPr>
          <w:rFonts w:ascii="Arial" w:hAnsi="Arial" w:cs="Arial"/>
          <w:sz w:val="24"/>
          <w:szCs w:val="24"/>
        </w:rPr>
        <w:t xml:space="preserve"> </w:t>
      </w:r>
      <w:proofErr w:type="spellStart"/>
      <w:r w:rsidRPr="00EB6207">
        <w:rPr>
          <w:rFonts w:ascii="Arial" w:hAnsi="Arial" w:cs="Arial"/>
          <w:sz w:val="24"/>
          <w:szCs w:val="24"/>
        </w:rPr>
        <w:t>physical</w:t>
      </w:r>
      <w:proofErr w:type="spellEnd"/>
      <w:r w:rsidRPr="00EB6207">
        <w:rPr>
          <w:rFonts w:ascii="Arial" w:hAnsi="Arial" w:cs="Arial"/>
          <w:sz w:val="24"/>
          <w:szCs w:val="24"/>
        </w:rPr>
        <w:t xml:space="preserve"> </w:t>
      </w:r>
      <w:proofErr w:type="spellStart"/>
      <w:r w:rsidRPr="00EB6207">
        <w:rPr>
          <w:rFonts w:ascii="Arial" w:hAnsi="Arial" w:cs="Arial"/>
          <w:sz w:val="24"/>
          <w:szCs w:val="24"/>
        </w:rPr>
        <w:t>clue</w:t>
      </w:r>
      <w:proofErr w:type="spellEnd"/>
      <w:r w:rsidRPr="00EB6207">
        <w:rPr>
          <w:rFonts w:ascii="Arial" w:hAnsi="Arial" w:cs="Arial"/>
          <w:sz w:val="24"/>
          <w:szCs w:val="24"/>
        </w:rPr>
        <w:t xml:space="preserve"> </w:t>
      </w:r>
      <w:proofErr w:type="spellStart"/>
      <w:r w:rsidRPr="00EB6207">
        <w:rPr>
          <w:rFonts w:ascii="Arial" w:hAnsi="Arial" w:cs="Arial"/>
          <w:sz w:val="24"/>
          <w:szCs w:val="24"/>
        </w:rPr>
        <w:t>to</w:t>
      </w:r>
      <w:proofErr w:type="spellEnd"/>
      <w:r w:rsidRPr="00EB6207">
        <w:rPr>
          <w:rFonts w:ascii="Arial" w:hAnsi="Arial" w:cs="Arial"/>
          <w:sz w:val="24"/>
          <w:szCs w:val="24"/>
        </w:rPr>
        <w:t xml:space="preserve"> </w:t>
      </w:r>
      <w:proofErr w:type="spellStart"/>
      <w:r w:rsidRPr="00EB6207">
        <w:rPr>
          <w:rFonts w:ascii="Arial" w:hAnsi="Arial" w:cs="Arial"/>
          <w:sz w:val="24"/>
          <w:szCs w:val="24"/>
        </w:rPr>
        <w:t>the</w:t>
      </w:r>
      <w:proofErr w:type="spellEnd"/>
      <w:r w:rsidRPr="00EB6207">
        <w:rPr>
          <w:rFonts w:ascii="Arial" w:hAnsi="Arial" w:cs="Arial"/>
          <w:sz w:val="24"/>
          <w:szCs w:val="24"/>
        </w:rPr>
        <w:t xml:space="preserve"> </w:t>
      </w:r>
      <w:proofErr w:type="spellStart"/>
      <w:r w:rsidRPr="00EB6207">
        <w:rPr>
          <w:rFonts w:ascii="Arial" w:hAnsi="Arial" w:cs="Arial"/>
          <w:sz w:val="24"/>
          <w:szCs w:val="24"/>
        </w:rPr>
        <w:t>clinical</w:t>
      </w:r>
      <w:proofErr w:type="spellEnd"/>
      <w:r w:rsidRPr="00EB6207">
        <w:rPr>
          <w:rFonts w:ascii="Arial" w:hAnsi="Arial" w:cs="Arial"/>
          <w:sz w:val="24"/>
          <w:szCs w:val="24"/>
        </w:rPr>
        <w:t xml:space="preserve"> diagnosis </w:t>
      </w:r>
      <w:proofErr w:type="spellStart"/>
      <w:r w:rsidRPr="00EB6207">
        <w:rPr>
          <w:rFonts w:ascii="Arial" w:hAnsi="Arial" w:cs="Arial"/>
          <w:sz w:val="24"/>
          <w:szCs w:val="24"/>
        </w:rPr>
        <w:t>of</w:t>
      </w:r>
      <w:proofErr w:type="spellEnd"/>
      <w:r w:rsidRPr="00EB6207">
        <w:rPr>
          <w:rFonts w:ascii="Arial" w:hAnsi="Arial" w:cs="Arial"/>
          <w:sz w:val="24"/>
          <w:szCs w:val="24"/>
        </w:rPr>
        <w:t xml:space="preserve"> </w:t>
      </w:r>
      <w:proofErr w:type="spellStart"/>
      <w:r w:rsidRPr="00EB6207">
        <w:rPr>
          <w:rFonts w:ascii="Arial" w:hAnsi="Arial" w:cs="Arial"/>
          <w:sz w:val="24"/>
          <w:szCs w:val="24"/>
        </w:rPr>
        <w:t>androgenetic</w:t>
      </w:r>
      <w:proofErr w:type="spellEnd"/>
      <w:r w:rsidRPr="00EB6207">
        <w:rPr>
          <w:rFonts w:ascii="Arial" w:hAnsi="Arial" w:cs="Arial"/>
          <w:sz w:val="24"/>
          <w:szCs w:val="24"/>
        </w:rPr>
        <w:t xml:space="preserve"> alopecia in </w:t>
      </w:r>
      <w:proofErr w:type="spellStart"/>
      <w:r w:rsidRPr="00EB6207">
        <w:rPr>
          <w:rFonts w:ascii="Arial" w:hAnsi="Arial" w:cs="Arial"/>
          <w:sz w:val="24"/>
          <w:szCs w:val="24"/>
        </w:rPr>
        <w:t>women</w:t>
      </w:r>
      <w:proofErr w:type="spellEnd"/>
      <w:r w:rsidRPr="00EB6207">
        <w:rPr>
          <w:rFonts w:ascii="Arial" w:hAnsi="Arial" w:cs="Arial"/>
          <w:sz w:val="24"/>
          <w:szCs w:val="24"/>
        </w:rPr>
        <w:t>. J Am Acad Dermatol. 1999;</w:t>
      </w:r>
      <w:r w:rsidR="00855F0D">
        <w:rPr>
          <w:rFonts w:ascii="Arial" w:hAnsi="Arial" w:cs="Arial"/>
          <w:sz w:val="24"/>
          <w:szCs w:val="24"/>
        </w:rPr>
        <w:t xml:space="preserve"> </w:t>
      </w:r>
      <w:r w:rsidRPr="00EB6207">
        <w:rPr>
          <w:rFonts w:ascii="Arial" w:hAnsi="Arial" w:cs="Arial"/>
          <w:sz w:val="24"/>
          <w:szCs w:val="24"/>
        </w:rPr>
        <w:t>40:106-9.</w:t>
      </w:r>
    </w:p>
    <w:p w14:paraId="485F1CBC" w14:textId="77777777" w:rsidR="00501EF8" w:rsidRDefault="00A779BC" w:rsidP="008C71D9">
      <w:pPr>
        <w:pStyle w:val="Prrafodelista"/>
        <w:numPr>
          <w:ilvl w:val="0"/>
          <w:numId w:val="3"/>
        </w:numPr>
        <w:spacing w:line="240" w:lineRule="auto"/>
        <w:jc w:val="both"/>
        <w:rPr>
          <w:rFonts w:ascii="Arial" w:hAnsi="Arial" w:cs="Arial"/>
          <w:sz w:val="24"/>
          <w:szCs w:val="24"/>
        </w:rPr>
      </w:pPr>
      <w:r w:rsidRPr="002E01E1">
        <w:t> </w:t>
      </w:r>
      <w:proofErr w:type="spellStart"/>
      <w:r w:rsidRPr="00A779BC">
        <w:rPr>
          <w:rFonts w:ascii="Arial" w:hAnsi="Arial" w:cs="Arial"/>
          <w:sz w:val="24"/>
          <w:szCs w:val="24"/>
        </w:rPr>
        <w:t>Herskovitz</w:t>
      </w:r>
      <w:proofErr w:type="spellEnd"/>
      <w:r w:rsidRPr="00A779BC">
        <w:rPr>
          <w:rFonts w:ascii="Arial" w:hAnsi="Arial" w:cs="Arial"/>
          <w:sz w:val="24"/>
          <w:szCs w:val="24"/>
        </w:rPr>
        <w:t xml:space="preserve"> I, </w:t>
      </w:r>
      <w:proofErr w:type="spellStart"/>
      <w:r w:rsidRPr="00A779BC">
        <w:rPr>
          <w:rFonts w:ascii="Arial" w:hAnsi="Arial" w:cs="Arial"/>
          <w:sz w:val="24"/>
          <w:szCs w:val="24"/>
        </w:rPr>
        <w:t>Tosti</w:t>
      </w:r>
      <w:proofErr w:type="spellEnd"/>
      <w:r w:rsidRPr="00A779BC">
        <w:rPr>
          <w:rFonts w:ascii="Arial" w:hAnsi="Arial" w:cs="Arial"/>
          <w:sz w:val="24"/>
          <w:szCs w:val="24"/>
        </w:rPr>
        <w:t xml:space="preserve"> A. “</w:t>
      </w:r>
      <w:proofErr w:type="spellStart"/>
      <w:r w:rsidRPr="00A779BC">
        <w:rPr>
          <w:rFonts w:ascii="Arial" w:hAnsi="Arial" w:cs="Arial"/>
          <w:sz w:val="24"/>
          <w:szCs w:val="24"/>
        </w:rPr>
        <w:t>Female</w:t>
      </w:r>
      <w:proofErr w:type="spellEnd"/>
      <w:r w:rsidRPr="00A779BC">
        <w:rPr>
          <w:rFonts w:ascii="Arial" w:hAnsi="Arial" w:cs="Arial"/>
          <w:sz w:val="24"/>
          <w:szCs w:val="24"/>
        </w:rPr>
        <w:t xml:space="preserve"> </w:t>
      </w:r>
      <w:proofErr w:type="spellStart"/>
      <w:r w:rsidRPr="00A779BC">
        <w:rPr>
          <w:rFonts w:ascii="Arial" w:hAnsi="Arial" w:cs="Arial"/>
          <w:sz w:val="24"/>
          <w:szCs w:val="24"/>
        </w:rPr>
        <w:t>pattern</w:t>
      </w:r>
      <w:proofErr w:type="spellEnd"/>
      <w:r w:rsidRPr="00A779BC">
        <w:rPr>
          <w:rFonts w:ascii="Arial" w:hAnsi="Arial" w:cs="Arial"/>
          <w:sz w:val="24"/>
          <w:szCs w:val="24"/>
        </w:rPr>
        <w:t xml:space="preserve"> </w:t>
      </w:r>
      <w:proofErr w:type="spellStart"/>
      <w:r w:rsidRPr="00A779BC">
        <w:rPr>
          <w:rFonts w:ascii="Arial" w:hAnsi="Arial" w:cs="Arial"/>
          <w:sz w:val="24"/>
          <w:szCs w:val="24"/>
        </w:rPr>
        <w:t>hair</w:t>
      </w:r>
      <w:proofErr w:type="spellEnd"/>
      <w:r w:rsidRPr="00A779BC">
        <w:rPr>
          <w:rFonts w:ascii="Arial" w:hAnsi="Arial" w:cs="Arial"/>
          <w:sz w:val="24"/>
          <w:szCs w:val="24"/>
        </w:rPr>
        <w:t xml:space="preserve"> </w:t>
      </w:r>
      <w:proofErr w:type="spellStart"/>
      <w:r w:rsidRPr="00A779BC">
        <w:rPr>
          <w:rFonts w:ascii="Arial" w:hAnsi="Arial" w:cs="Arial"/>
          <w:sz w:val="24"/>
          <w:szCs w:val="24"/>
        </w:rPr>
        <w:t>loss</w:t>
      </w:r>
      <w:proofErr w:type="spellEnd"/>
      <w:r w:rsidRPr="00A779BC">
        <w:rPr>
          <w:rFonts w:ascii="Arial" w:hAnsi="Arial" w:cs="Arial"/>
          <w:sz w:val="24"/>
          <w:szCs w:val="24"/>
        </w:rPr>
        <w:t>.” </w:t>
      </w:r>
      <w:proofErr w:type="spellStart"/>
      <w:r w:rsidRPr="00A779BC">
        <w:rPr>
          <w:rFonts w:ascii="Arial" w:hAnsi="Arial" w:cs="Arial"/>
          <w:sz w:val="24"/>
          <w:szCs w:val="24"/>
        </w:rPr>
        <w:t>Int</w:t>
      </w:r>
      <w:proofErr w:type="spellEnd"/>
      <w:r w:rsidRPr="00A779BC">
        <w:rPr>
          <w:rFonts w:ascii="Arial" w:hAnsi="Arial" w:cs="Arial"/>
          <w:sz w:val="24"/>
          <w:szCs w:val="24"/>
        </w:rPr>
        <w:t xml:space="preserve"> J </w:t>
      </w:r>
      <w:proofErr w:type="spellStart"/>
      <w:r w:rsidRPr="00A779BC">
        <w:rPr>
          <w:rFonts w:ascii="Arial" w:hAnsi="Arial" w:cs="Arial"/>
          <w:sz w:val="24"/>
          <w:szCs w:val="24"/>
        </w:rPr>
        <w:t>Endocrinol</w:t>
      </w:r>
      <w:proofErr w:type="spellEnd"/>
      <w:r w:rsidRPr="00A779BC">
        <w:rPr>
          <w:rFonts w:ascii="Arial" w:hAnsi="Arial" w:cs="Arial"/>
          <w:sz w:val="24"/>
          <w:szCs w:val="24"/>
        </w:rPr>
        <w:t xml:space="preserve"> </w:t>
      </w:r>
      <w:proofErr w:type="spellStart"/>
      <w:r w:rsidRPr="00A779BC">
        <w:rPr>
          <w:rFonts w:ascii="Arial" w:hAnsi="Arial" w:cs="Arial"/>
          <w:sz w:val="24"/>
          <w:szCs w:val="24"/>
        </w:rPr>
        <w:t>Metab</w:t>
      </w:r>
      <w:proofErr w:type="spellEnd"/>
      <w:r w:rsidRPr="00A779BC">
        <w:rPr>
          <w:rFonts w:ascii="Arial" w:hAnsi="Arial" w:cs="Arial"/>
          <w:sz w:val="24"/>
          <w:szCs w:val="24"/>
        </w:rPr>
        <w:t xml:space="preserve">. 2013; 11: 9860-68. </w:t>
      </w:r>
    </w:p>
    <w:p w14:paraId="4416E4FB" w14:textId="6154310D" w:rsidR="00501EF8" w:rsidRPr="00501EF8" w:rsidRDefault="00501EF8" w:rsidP="008C71D9">
      <w:pPr>
        <w:pStyle w:val="Prrafodelista"/>
        <w:numPr>
          <w:ilvl w:val="0"/>
          <w:numId w:val="3"/>
        </w:numPr>
        <w:spacing w:line="240" w:lineRule="auto"/>
        <w:jc w:val="both"/>
        <w:rPr>
          <w:rFonts w:ascii="Arial" w:hAnsi="Arial" w:cs="Arial"/>
          <w:sz w:val="24"/>
          <w:szCs w:val="24"/>
        </w:rPr>
      </w:pPr>
      <w:r w:rsidRPr="00501EF8">
        <w:rPr>
          <w:rFonts w:ascii="Arial" w:hAnsi="Arial" w:cs="Arial"/>
          <w:sz w:val="24"/>
          <w:szCs w:val="24"/>
        </w:rPr>
        <w:t xml:space="preserve">Yip Y, Sinclair RD. </w:t>
      </w:r>
      <w:proofErr w:type="spellStart"/>
      <w:r w:rsidRPr="00501EF8">
        <w:rPr>
          <w:rFonts w:ascii="Arial" w:hAnsi="Arial" w:cs="Arial"/>
          <w:sz w:val="24"/>
          <w:szCs w:val="24"/>
        </w:rPr>
        <w:t>Antiandrogen</w:t>
      </w:r>
      <w:proofErr w:type="spellEnd"/>
      <w:r w:rsidRPr="00501EF8">
        <w:rPr>
          <w:rFonts w:ascii="Arial" w:hAnsi="Arial" w:cs="Arial"/>
          <w:sz w:val="24"/>
          <w:szCs w:val="24"/>
        </w:rPr>
        <w:t xml:space="preserve"> </w:t>
      </w:r>
      <w:proofErr w:type="spellStart"/>
      <w:r w:rsidRPr="00501EF8">
        <w:rPr>
          <w:rFonts w:ascii="Arial" w:hAnsi="Arial" w:cs="Arial"/>
          <w:sz w:val="24"/>
          <w:szCs w:val="24"/>
        </w:rPr>
        <w:t>therapy</w:t>
      </w:r>
      <w:proofErr w:type="spellEnd"/>
      <w:r w:rsidRPr="00501EF8">
        <w:rPr>
          <w:rFonts w:ascii="Arial" w:hAnsi="Arial" w:cs="Arial"/>
          <w:sz w:val="24"/>
          <w:szCs w:val="24"/>
        </w:rPr>
        <w:t xml:space="preserve"> </w:t>
      </w:r>
      <w:proofErr w:type="spellStart"/>
      <w:r w:rsidRPr="00501EF8">
        <w:rPr>
          <w:rFonts w:ascii="Arial" w:hAnsi="Arial" w:cs="Arial"/>
          <w:sz w:val="24"/>
          <w:szCs w:val="24"/>
        </w:rPr>
        <w:t>for</w:t>
      </w:r>
      <w:proofErr w:type="spellEnd"/>
      <w:r w:rsidRPr="00501EF8">
        <w:rPr>
          <w:rFonts w:ascii="Arial" w:hAnsi="Arial" w:cs="Arial"/>
          <w:sz w:val="24"/>
          <w:szCs w:val="24"/>
        </w:rPr>
        <w:t xml:space="preserve"> </w:t>
      </w:r>
      <w:proofErr w:type="spellStart"/>
      <w:r w:rsidRPr="00501EF8">
        <w:rPr>
          <w:rFonts w:ascii="Arial" w:hAnsi="Arial" w:cs="Arial"/>
          <w:sz w:val="24"/>
          <w:szCs w:val="24"/>
        </w:rPr>
        <w:t>androgenetic</w:t>
      </w:r>
      <w:proofErr w:type="spellEnd"/>
      <w:r w:rsidRPr="00501EF8">
        <w:rPr>
          <w:rFonts w:ascii="Arial" w:hAnsi="Arial" w:cs="Arial"/>
          <w:sz w:val="24"/>
          <w:szCs w:val="24"/>
        </w:rPr>
        <w:t xml:space="preserve"> alopecia. Expert </w:t>
      </w:r>
      <w:proofErr w:type="spellStart"/>
      <w:r w:rsidRPr="00501EF8">
        <w:rPr>
          <w:rFonts w:ascii="Arial" w:hAnsi="Arial" w:cs="Arial"/>
          <w:sz w:val="24"/>
          <w:szCs w:val="24"/>
        </w:rPr>
        <w:t>Rev</w:t>
      </w:r>
      <w:proofErr w:type="spellEnd"/>
      <w:r w:rsidRPr="00501EF8">
        <w:rPr>
          <w:rFonts w:ascii="Arial" w:hAnsi="Arial" w:cs="Arial"/>
          <w:sz w:val="24"/>
          <w:szCs w:val="24"/>
        </w:rPr>
        <w:t xml:space="preserve"> Dermatol. 2006;</w:t>
      </w:r>
      <w:r w:rsidR="00855F0D">
        <w:rPr>
          <w:rFonts w:ascii="Arial" w:hAnsi="Arial" w:cs="Arial"/>
          <w:sz w:val="24"/>
          <w:szCs w:val="24"/>
        </w:rPr>
        <w:t xml:space="preserve"> </w:t>
      </w:r>
      <w:r w:rsidRPr="00501EF8">
        <w:rPr>
          <w:rFonts w:ascii="Arial" w:hAnsi="Arial" w:cs="Arial"/>
          <w:sz w:val="24"/>
          <w:szCs w:val="24"/>
        </w:rPr>
        <w:t>1:261–269.</w:t>
      </w:r>
    </w:p>
    <w:p w14:paraId="76383191" w14:textId="0D0C8EC9" w:rsidR="00894F84" w:rsidRDefault="00894F84" w:rsidP="008C71D9">
      <w:pPr>
        <w:pStyle w:val="Prrafodelista"/>
        <w:numPr>
          <w:ilvl w:val="0"/>
          <w:numId w:val="3"/>
        </w:numPr>
        <w:spacing w:line="240" w:lineRule="auto"/>
        <w:jc w:val="both"/>
        <w:rPr>
          <w:rFonts w:ascii="Arial" w:hAnsi="Arial" w:cs="Arial"/>
          <w:sz w:val="24"/>
          <w:szCs w:val="24"/>
        </w:rPr>
      </w:pPr>
      <w:r w:rsidRPr="00894F84">
        <w:rPr>
          <w:rFonts w:ascii="Arial" w:hAnsi="Arial" w:cs="Arial"/>
          <w:sz w:val="24"/>
          <w:szCs w:val="24"/>
        </w:rPr>
        <w:t>Guzmán-Sánchez DA. Alopecia androg</w:t>
      </w:r>
      <w:r w:rsidR="0061167D">
        <w:rPr>
          <w:rFonts w:ascii="Arial" w:hAnsi="Arial" w:cs="Arial"/>
          <w:sz w:val="24"/>
          <w:szCs w:val="24"/>
        </w:rPr>
        <w:t>éni</w:t>
      </w:r>
      <w:r w:rsidRPr="00894F84">
        <w:rPr>
          <w:rFonts w:ascii="Arial" w:hAnsi="Arial" w:cs="Arial"/>
          <w:sz w:val="24"/>
          <w:szCs w:val="24"/>
        </w:rPr>
        <w:t xml:space="preserve">ca. Dermatol </w:t>
      </w:r>
      <w:proofErr w:type="spellStart"/>
      <w:r w:rsidRPr="00894F84">
        <w:rPr>
          <w:rFonts w:ascii="Arial" w:hAnsi="Arial" w:cs="Arial"/>
          <w:sz w:val="24"/>
          <w:szCs w:val="24"/>
        </w:rPr>
        <w:t>Rev</w:t>
      </w:r>
      <w:proofErr w:type="spellEnd"/>
      <w:r w:rsidRPr="00894F84">
        <w:rPr>
          <w:rFonts w:ascii="Arial" w:hAnsi="Arial" w:cs="Arial"/>
          <w:sz w:val="24"/>
          <w:szCs w:val="24"/>
        </w:rPr>
        <w:t xml:space="preserve"> Mex. 2015;</w:t>
      </w:r>
      <w:r w:rsidR="00855F0D">
        <w:rPr>
          <w:rFonts w:ascii="Arial" w:hAnsi="Arial" w:cs="Arial"/>
          <w:sz w:val="24"/>
          <w:szCs w:val="24"/>
        </w:rPr>
        <w:t xml:space="preserve"> </w:t>
      </w:r>
      <w:r w:rsidRPr="00894F84">
        <w:rPr>
          <w:rFonts w:ascii="Arial" w:hAnsi="Arial" w:cs="Arial"/>
          <w:sz w:val="24"/>
          <w:szCs w:val="24"/>
        </w:rPr>
        <w:t>59:387-394</w:t>
      </w:r>
      <w:r>
        <w:rPr>
          <w:rFonts w:ascii="Arial" w:hAnsi="Arial" w:cs="Arial"/>
          <w:sz w:val="24"/>
          <w:szCs w:val="24"/>
        </w:rPr>
        <w:t>.</w:t>
      </w:r>
    </w:p>
    <w:p w14:paraId="7A86D5A0" w14:textId="77777777" w:rsidR="00A55AB7" w:rsidRDefault="007A7B85" w:rsidP="008C71D9">
      <w:pPr>
        <w:pStyle w:val="Prrafodelista"/>
        <w:numPr>
          <w:ilvl w:val="0"/>
          <w:numId w:val="3"/>
        </w:numPr>
        <w:spacing w:line="240" w:lineRule="auto"/>
        <w:jc w:val="both"/>
        <w:rPr>
          <w:rFonts w:ascii="Arial" w:hAnsi="Arial" w:cs="Arial"/>
          <w:sz w:val="24"/>
          <w:szCs w:val="24"/>
        </w:rPr>
      </w:pPr>
      <w:r w:rsidRPr="00543D85">
        <w:rPr>
          <w:rFonts w:ascii="Arial" w:hAnsi="Arial" w:cs="Arial"/>
          <w:sz w:val="24"/>
          <w:szCs w:val="24"/>
        </w:rPr>
        <w:t xml:space="preserve">Guerra-Tapia A, González-Guerra E. Alopecia de Patrón Femenino. </w:t>
      </w:r>
      <w:r w:rsidRPr="00543D85">
        <w:rPr>
          <w:rFonts w:ascii="Arial" w:hAnsi="Arial" w:cs="Arial"/>
          <w:i/>
          <w:sz w:val="24"/>
          <w:szCs w:val="24"/>
        </w:rPr>
        <w:t>Rev. Chilena Dermatol.</w:t>
      </w:r>
      <w:r w:rsidRPr="00543D85">
        <w:rPr>
          <w:rFonts w:ascii="Arial" w:hAnsi="Arial" w:cs="Arial"/>
          <w:sz w:val="24"/>
          <w:szCs w:val="24"/>
        </w:rPr>
        <w:t xml:space="preserve"> 2009; 25:324-332.</w:t>
      </w:r>
    </w:p>
    <w:p w14:paraId="5DD5FF1B" w14:textId="77777777" w:rsidR="00690DE4" w:rsidRPr="00690DE4" w:rsidRDefault="00185BF1" w:rsidP="008C71D9">
      <w:pPr>
        <w:pStyle w:val="Prrafodelista"/>
        <w:numPr>
          <w:ilvl w:val="0"/>
          <w:numId w:val="3"/>
        </w:numPr>
        <w:spacing w:line="240" w:lineRule="auto"/>
        <w:jc w:val="both"/>
        <w:rPr>
          <w:rFonts w:ascii="Arial" w:hAnsi="Arial" w:cs="Arial"/>
          <w:sz w:val="24"/>
          <w:szCs w:val="24"/>
        </w:rPr>
      </w:pPr>
      <w:proofErr w:type="spellStart"/>
      <w:r w:rsidRPr="00C73D62">
        <w:rPr>
          <w:rFonts w:ascii="Arial" w:hAnsi="Arial" w:cs="Arial"/>
          <w:sz w:val="24"/>
          <w:szCs w:val="24"/>
        </w:rPr>
        <w:t>Kibar</w:t>
      </w:r>
      <w:proofErr w:type="spellEnd"/>
      <w:r w:rsidRPr="00C73D62">
        <w:rPr>
          <w:rFonts w:ascii="Arial" w:hAnsi="Arial" w:cs="Arial"/>
          <w:sz w:val="24"/>
          <w:szCs w:val="24"/>
        </w:rPr>
        <w:t xml:space="preserve"> M, </w:t>
      </w:r>
      <w:proofErr w:type="spellStart"/>
      <w:r w:rsidRPr="00C73D62">
        <w:rPr>
          <w:rFonts w:ascii="Arial" w:hAnsi="Arial" w:cs="Arial"/>
          <w:sz w:val="24"/>
          <w:szCs w:val="24"/>
        </w:rPr>
        <w:t>Aktan</w:t>
      </w:r>
      <w:proofErr w:type="spellEnd"/>
      <w:r w:rsidRPr="00C73D62">
        <w:rPr>
          <w:rFonts w:ascii="Arial" w:hAnsi="Arial" w:cs="Arial"/>
          <w:sz w:val="24"/>
          <w:szCs w:val="24"/>
        </w:rPr>
        <w:t xml:space="preserve"> S, </w:t>
      </w:r>
      <w:proofErr w:type="spellStart"/>
      <w:r w:rsidRPr="00C73D62">
        <w:rPr>
          <w:rFonts w:ascii="Arial" w:hAnsi="Arial" w:cs="Arial"/>
          <w:sz w:val="24"/>
          <w:szCs w:val="24"/>
        </w:rPr>
        <w:t>Bilgin</w:t>
      </w:r>
      <w:proofErr w:type="spellEnd"/>
      <w:r w:rsidRPr="00C73D62">
        <w:rPr>
          <w:rFonts w:ascii="Arial" w:hAnsi="Arial" w:cs="Arial"/>
          <w:sz w:val="24"/>
          <w:szCs w:val="24"/>
        </w:rPr>
        <w:t xml:space="preserve"> M. </w:t>
      </w:r>
      <w:proofErr w:type="spellStart"/>
      <w:r w:rsidRPr="00C73D62">
        <w:rPr>
          <w:rFonts w:ascii="Arial" w:hAnsi="Arial" w:cs="Arial"/>
          <w:sz w:val="24"/>
          <w:szCs w:val="24"/>
        </w:rPr>
        <w:t>Scalp</w:t>
      </w:r>
      <w:proofErr w:type="spellEnd"/>
      <w:r w:rsidRPr="00C73D62">
        <w:rPr>
          <w:rFonts w:ascii="Arial" w:hAnsi="Arial" w:cs="Arial"/>
          <w:sz w:val="24"/>
          <w:szCs w:val="24"/>
        </w:rPr>
        <w:t xml:space="preserve"> </w:t>
      </w:r>
      <w:proofErr w:type="spellStart"/>
      <w:r w:rsidRPr="00C73D62">
        <w:rPr>
          <w:rFonts w:ascii="Arial" w:hAnsi="Arial" w:cs="Arial"/>
          <w:sz w:val="24"/>
          <w:szCs w:val="24"/>
        </w:rPr>
        <w:t>dermatoscopic</w:t>
      </w:r>
      <w:proofErr w:type="spellEnd"/>
      <w:r w:rsidRPr="00C73D62">
        <w:rPr>
          <w:rFonts w:ascii="Arial" w:hAnsi="Arial" w:cs="Arial"/>
          <w:sz w:val="24"/>
          <w:szCs w:val="24"/>
        </w:rPr>
        <w:t xml:space="preserve"> </w:t>
      </w:r>
      <w:proofErr w:type="spellStart"/>
      <w:r w:rsidRPr="00C73D62">
        <w:rPr>
          <w:rFonts w:ascii="Arial" w:hAnsi="Arial" w:cs="Arial"/>
          <w:sz w:val="24"/>
          <w:szCs w:val="24"/>
        </w:rPr>
        <w:t>findings</w:t>
      </w:r>
      <w:proofErr w:type="spellEnd"/>
      <w:r w:rsidRPr="00C73D62">
        <w:rPr>
          <w:rFonts w:ascii="Arial" w:hAnsi="Arial" w:cs="Arial"/>
          <w:sz w:val="24"/>
          <w:szCs w:val="24"/>
        </w:rPr>
        <w:t xml:space="preserve"> in </w:t>
      </w:r>
      <w:proofErr w:type="spellStart"/>
      <w:r w:rsidRPr="00C73D62">
        <w:rPr>
          <w:rFonts w:ascii="Arial" w:hAnsi="Arial" w:cs="Arial"/>
          <w:sz w:val="24"/>
          <w:szCs w:val="24"/>
        </w:rPr>
        <w:t>androgenetic</w:t>
      </w:r>
      <w:proofErr w:type="spellEnd"/>
      <w:r w:rsidRPr="00C73D62">
        <w:rPr>
          <w:rFonts w:ascii="Arial" w:hAnsi="Arial" w:cs="Arial"/>
          <w:sz w:val="24"/>
          <w:szCs w:val="24"/>
        </w:rPr>
        <w:t xml:space="preserve"> alopecia and </w:t>
      </w:r>
      <w:proofErr w:type="spellStart"/>
      <w:r w:rsidRPr="00C73D62">
        <w:rPr>
          <w:rFonts w:ascii="Arial" w:hAnsi="Arial" w:cs="Arial"/>
          <w:sz w:val="24"/>
          <w:szCs w:val="24"/>
        </w:rPr>
        <w:t>their</w:t>
      </w:r>
      <w:proofErr w:type="spellEnd"/>
      <w:r w:rsidRPr="00C73D62">
        <w:rPr>
          <w:rFonts w:ascii="Arial" w:hAnsi="Arial" w:cs="Arial"/>
          <w:sz w:val="24"/>
          <w:szCs w:val="24"/>
        </w:rPr>
        <w:t xml:space="preserve"> </w:t>
      </w:r>
      <w:proofErr w:type="spellStart"/>
      <w:r w:rsidRPr="00C73D62">
        <w:rPr>
          <w:rFonts w:ascii="Arial" w:hAnsi="Arial" w:cs="Arial"/>
          <w:sz w:val="24"/>
          <w:szCs w:val="24"/>
        </w:rPr>
        <w:t>relations</w:t>
      </w:r>
      <w:proofErr w:type="spellEnd"/>
      <w:r w:rsidRPr="00C73D62">
        <w:rPr>
          <w:rFonts w:ascii="Arial" w:hAnsi="Arial" w:cs="Arial"/>
          <w:sz w:val="24"/>
          <w:szCs w:val="24"/>
        </w:rPr>
        <w:t xml:space="preserve"> </w:t>
      </w:r>
      <w:proofErr w:type="spellStart"/>
      <w:r w:rsidRPr="00C73D62">
        <w:rPr>
          <w:rFonts w:ascii="Arial" w:hAnsi="Arial" w:cs="Arial"/>
          <w:sz w:val="24"/>
          <w:szCs w:val="24"/>
        </w:rPr>
        <w:t>with</w:t>
      </w:r>
      <w:proofErr w:type="spellEnd"/>
      <w:r w:rsidRPr="00C73D62">
        <w:rPr>
          <w:rFonts w:ascii="Arial" w:hAnsi="Arial" w:cs="Arial"/>
          <w:sz w:val="24"/>
          <w:szCs w:val="24"/>
        </w:rPr>
        <w:t xml:space="preserve"> </w:t>
      </w:r>
      <w:proofErr w:type="spellStart"/>
      <w:r w:rsidRPr="00C73D62">
        <w:rPr>
          <w:rFonts w:ascii="Arial" w:hAnsi="Arial" w:cs="Arial"/>
          <w:sz w:val="24"/>
          <w:szCs w:val="24"/>
        </w:rPr>
        <w:t>disease</w:t>
      </w:r>
      <w:proofErr w:type="spellEnd"/>
      <w:r w:rsidRPr="00C73D62">
        <w:rPr>
          <w:rFonts w:ascii="Arial" w:hAnsi="Arial" w:cs="Arial"/>
          <w:sz w:val="24"/>
          <w:szCs w:val="24"/>
        </w:rPr>
        <w:t xml:space="preserve"> </w:t>
      </w:r>
      <w:proofErr w:type="spellStart"/>
      <w:r w:rsidRPr="00C73D62">
        <w:rPr>
          <w:rFonts w:ascii="Arial" w:hAnsi="Arial" w:cs="Arial"/>
          <w:sz w:val="24"/>
          <w:szCs w:val="24"/>
        </w:rPr>
        <w:t>severity</w:t>
      </w:r>
      <w:proofErr w:type="spellEnd"/>
      <w:r w:rsidRPr="00C73D62">
        <w:rPr>
          <w:rFonts w:ascii="Arial" w:hAnsi="Arial" w:cs="Arial"/>
          <w:sz w:val="24"/>
          <w:szCs w:val="24"/>
        </w:rPr>
        <w:t xml:space="preserve">. </w:t>
      </w:r>
      <w:r w:rsidRPr="00247449">
        <w:rPr>
          <w:rFonts w:ascii="Arial" w:hAnsi="Arial" w:cs="Arial"/>
          <w:i/>
          <w:sz w:val="24"/>
          <w:szCs w:val="24"/>
        </w:rPr>
        <w:t>Ann Dermatol</w:t>
      </w:r>
      <w:r w:rsidRPr="00C73D62">
        <w:rPr>
          <w:rFonts w:ascii="Arial" w:hAnsi="Arial" w:cs="Arial"/>
          <w:sz w:val="24"/>
          <w:szCs w:val="24"/>
        </w:rPr>
        <w:t>. 2014;</w:t>
      </w:r>
      <w:r>
        <w:rPr>
          <w:rFonts w:ascii="Arial" w:hAnsi="Arial" w:cs="Arial"/>
          <w:sz w:val="24"/>
          <w:szCs w:val="24"/>
        </w:rPr>
        <w:t xml:space="preserve"> </w:t>
      </w:r>
      <w:r w:rsidRPr="00C73D62">
        <w:rPr>
          <w:rFonts w:ascii="Arial" w:hAnsi="Arial" w:cs="Arial"/>
          <w:sz w:val="24"/>
          <w:szCs w:val="24"/>
        </w:rPr>
        <w:t>26:478-484.</w:t>
      </w:r>
      <w:r w:rsidRPr="00185BF1">
        <w:rPr>
          <w:rFonts w:ascii="Arial" w:hAnsi="Arial" w:cs="Arial"/>
          <w:sz w:val="24"/>
          <w:szCs w:val="24"/>
          <w:lang w:val="en-US"/>
        </w:rPr>
        <w:t xml:space="preserve"> </w:t>
      </w:r>
    </w:p>
    <w:p w14:paraId="187B173B" w14:textId="44198407" w:rsidR="00690DE4" w:rsidRPr="00690DE4" w:rsidRDefault="00690DE4" w:rsidP="008C71D9">
      <w:pPr>
        <w:pStyle w:val="Prrafodelista"/>
        <w:numPr>
          <w:ilvl w:val="0"/>
          <w:numId w:val="3"/>
        </w:numPr>
        <w:spacing w:line="240" w:lineRule="auto"/>
        <w:jc w:val="both"/>
        <w:rPr>
          <w:rFonts w:ascii="Arial" w:hAnsi="Arial" w:cs="Arial"/>
          <w:sz w:val="24"/>
          <w:szCs w:val="24"/>
        </w:rPr>
      </w:pPr>
      <w:r w:rsidRPr="00690DE4">
        <w:rPr>
          <w:rFonts w:ascii="Arial" w:hAnsi="Arial" w:cs="Arial"/>
          <w:sz w:val="24"/>
          <w:szCs w:val="24"/>
        </w:rPr>
        <w:t xml:space="preserve">Rakowska A, </w:t>
      </w:r>
      <w:proofErr w:type="spellStart"/>
      <w:r w:rsidRPr="00690DE4">
        <w:rPr>
          <w:rFonts w:ascii="Arial" w:hAnsi="Arial" w:cs="Arial"/>
          <w:sz w:val="24"/>
          <w:szCs w:val="24"/>
        </w:rPr>
        <w:t>Slowinska</w:t>
      </w:r>
      <w:proofErr w:type="spellEnd"/>
      <w:r w:rsidRPr="00690DE4">
        <w:rPr>
          <w:rFonts w:ascii="Arial" w:hAnsi="Arial" w:cs="Arial"/>
          <w:sz w:val="24"/>
          <w:szCs w:val="24"/>
        </w:rPr>
        <w:t xml:space="preserve"> M, </w:t>
      </w:r>
      <w:proofErr w:type="spellStart"/>
      <w:r w:rsidRPr="00690DE4">
        <w:rPr>
          <w:rFonts w:ascii="Arial" w:hAnsi="Arial" w:cs="Arial"/>
          <w:sz w:val="24"/>
          <w:szCs w:val="24"/>
        </w:rPr>
        <w:t>Kowalska-Oledzka</w:t>
      </w:r>
      <w:proofErr w:type="spellEnd"/>
      <w:r w:rsidRPr="00690DE4">
        <w:rPr>
          <w:rFonts w:ascii="Arial" w:hAnsi="Arial" w:cs="Arial"/>
          <w:sz w:val="24"/>
          <w:szCs w:val="24"/>
        </w:rPr>
        <w:t xml:space="preserve"> E, </w:t>
      </w:r>
      <w:r>
        <w:rPr>
          <w:rFonts w:ascii="Arial" w:hAnsi="Arial" w:cs="Arial"/>
          <w:sz w:val="24"/>
          <w:szCs w:val="24"/>
        </w:rPr>
        <w:t xml:space="preserve">et al. </w:t>
      </w:r>
      <w:proofErr w:type="spellStart"/>
      <w:r w:rsidRPr="00690DE4">
        <w:rPr>
          <w:rFonts w:ascii="Arial" w:hAnsi="Arial" w:cs="Arial"/>
          <w:sz w:val="24"/>
          <w:szCs w:val="24"/>
        </w:rPr>
        <w:t>Dermoscopy</w:t>
      </w:r>
      <w:proofErr w:type="spellEnd"/>
      <w:r w:rsidRPr="00690DE4">
        <w:rPr>
          <w:rFonts w:ascii="Arial" w:hAnsi="Arial" w:cs="Arial"/>
          <w:sz w:val="24"/>
          <w:szCs w:val="24"/>
        </w:rPr>
        <w:t xml:space="preserve"> in </w:t>
      </w:r>
      <w:proofErr w:type="spellStart"/>
      <w:r w:rsidRPr="00690DE4">
        <w:rPr>
          <w:rFonts w:ascii="Arial" w:hAnsi="Arial" w:cs="Arial"/>
          <w:sz w:val="24"/>
          <w:szCs w:val="24"/>
        </w:rPr>
        <w:t>female</w:t>
      </w:r>
      <w:proofErr w:type="spellEnd"/>
      <w:r w:rsidRPr="00690DE4">
        <w:rPr>
          <w:rFonts w:ascii="Arial" w:hAnsi="Arial" w:cs="Arial"/>
          <w:sz w:val="24"/>
          <w:szCs w:val="24"/>
        </w:rPr>
        <w:t xml:space="preserve"> </w:t>
      </w:r>
      <w:proofErr w:type="spellStart"/>
      <w:r w:rsidRPr="00690DE4">
        <w:rPr>
          <w:rFonts w:ascii="Arial" w:hAnsi="Arial" w:cs="Arial"/>
          <w:sz w:val="24"/>
          <w:szCs w:val="24"/>
        </w:rPr>
        <w:t>androgenic</w:t>
      </w:r>
      <w:proofErr w:type="spellEnd"/>
      <w:r w:rsidRPr="00690DE4">
        <w:rPr>
          <w:rFonts w:ascii="Arial" w:hAnsi="Arial" w:cs="Arial"/>
          <w:sz w:val="24"/>
          <w:szCs w:val="24"/>
        </w:rPr>
        <w:t xml:space="preserve"> alopecia: </w:t>
      </w:r>
      <w:proofErr w:type="spellStart"/>
      <w:r w:rsidRPr="00690DE4">
        <w:rPr>
          <w:rFonts w:ascii="Arial" w:hAnsi="Arial" w:cs="Arial"/>
          <w:sz w:val="24"/>
          <w:szCs w:val="24"/>
        </w:rPr>
        <w:t>Method</w:t>
      </w:r>
      <w:proofErr w:type="spellEnd"/>
      <w:r w:rsidRPr="00690DE4">
        <w:rPr>
          <w:rFonts w:ascii="Arial" w:hAnsi="Arial" w:cs="Arial"/>
          <w:sz w:val="24"/>
          <w:szCs w:val="24"/>
        </w:rPr>
        <w:t xml:space="preserve"> </w:t>
      </w:r>
      <w:proofErr w:type="spellStart"/>
      <w:r w:rsidRPr="00690DE4">
        <w:rPr>
          <w:rFonts w:ascii="Arial" w:hAnsi="Arial" w:cs="Arial"/>
          <w:sz w:val="24"/>
          <w:szCs w:val="24"/>
        </w:rPr>
        <w:t>standardization</w:t>
      </w:r>
      <w:proofErr w:type="spellEnd"/>
      <w:r w:rsidRPr="00690DE4">
        <w:rPr>
          <w:rFonts w:ascii="Arial" w:hAnsi="Arial" w:cs="Arial"/>
          <w:sz w:val="24"/>
          <w:szCs w:val="24"/>
        </w:rPr>
        <w:t xml:space="preserve"> and </w:t>
      </w:r>
      <w:proofErr w:type="spellStart"/>
      <w:r w:rsidRPr="00690DE4">
        <w:rPr>
          <w:rFonts w:ascii="Arial" w:hAnsi="Arial" w:cs="Arial"/>
          <w:sz w:val="24"/>
          <w:szCs w:val="24"/>
        </w:rPr>
        <w:t>diagnostic</w:t>
      </w:r>
      <w:proofErr w:type="spellEnd"/>
      <w:r w:rsidRPr="00690DE4">
        <w:rPr>
          <w:rFonts w:ascii="Arial" w:hAnsi="Arial" w:cs="Arial"/>
          <w:sz w:val="24"/>
          <w:szCs w:val="24"/>
        </w:rPr>
        <w:t xml:space="preserve"> </w:t>
      </w:r>
      <w:proofErr w:type="spellStart"/>
      <w:r w:rsidRPr="00690DE4">
        <w:rPr>
          <w:rFonts w:ascii="Arial" w:hAnsi="Arial" w:cs="Arial"/>
          <w:sz w:val="24"/>
          <w:szCs w:val="24"/>
        </w:rPr>
        <w:t>criteria</w:t>
      </w:r>
      <w:proofErr w:type="spellEnd"/>
      <w:r w:rsidRPr="00690DE4">
        <w:rPr>
          <w:rFonts w:ascii="Arial" w:hAnsi="Arial" w:cs="Arial"/>
          <w:sz w:val="24"/>
          <w:szCs w:val="24"/>
        </w:rPr>
        <w:t xml:space="preserve">. </w:t>
      </w:r>
      <w:proofErr w:type="spellStart"/>
      <w:r w:rsidRPr="00690DE4">
        <w:rPr>
          <w:rFonts w:ascii="Arial" w:hAnsi="Arial" w:cs="Arial"/>
          <w:sz w:val="24"/>
          <w:szCs w:val="24"/>
        </w:rPr>
        <w:t>Int</w:t>
      </w:r>
      <w:proofErr w:type="spellEnd"/>
      <w:r w:rsidRPr="00690DE4">
        <w:rPr>
          <w:rFonts w:ascii="Arial" w:hAnsi="Arial" w:cs="Arial"/>
          <w:sz w:val="24"/>
          <w:szCs w:val="24"/>
        </w:rPr>
        <w:t xml:space="preserve"> J </w:t>
      </w:r>
      <w:proofErr w:type="spellStart"/>
      <w:r w:rsidRPr="00690DE4">
        <w:rPr>
          <w:rFonts w:ascii="Arial" w:hAnsi="Arial" w:cs="Arial"/>
          <w:sz w:val="24"/>
          <w:szCs w:val="24"/>
        </w:rPr>
        <w:t>Trichol</w:t>
      </w:r>
      <w:proofErr w:type="spellEnd"/>
      <w:r>
        <w:rPr>
          <w:rFonts w:ascii="Arial" w:hAnsi="Arial" w:cs="Arial"/>
          <w:sz w:val="24"/>
          <w:szCs w:val="24"/>
        </w:rPr>
        <w:t xml:space="preserve">. </w:t>
      </w:r>
      <w:r w:rsidRPr="00690DE4">
        <w:rPr>
          <w:rFonts w:ascii="Arial" w:hAnsi="Arial" w:cs="Arial"/>
          <w:sz w:val="24"/>
          <w:szCs w:val="24"/>
        </w:rPr>
        <w:t>2009;</w:t>
      </w:r>
      <w:r>
        <w:rPr>
          <w:rFonts w:ascii="Arial" w:hAnsi="Arial" w:cs="Arial"/>
          <w:sz w:val="24"/>
          <w:szCs w:val="24"/>
        </w:rPr>
        <w:t xml:space="preserve"> </w:t>
      </w:r>
      <w:r w:rsidRPr="00690DE4">
        <w:rPr>
          <w:rFonts w:ascii="Arial" w:hAnsi="Arial" w:cs="Arial"/>
          <w:sz w:val="24"/>
          <w:szCs w:val="24"/>
        </w:rPr>
        <w:t>1:123-30</w:t>
      </w:r>
    </w:p>
    <w:p w14:paraId="54988F80" w14:textId="7E86E7E4" w:rsidR="005B75C5" w:rsidRDefault="005B75C5" w:rsidP="008C71D9">
      <w:pPr>
        <w:pStyle w:val="Prrafodelista"/>
        <w:numPr>
          <w:ilvl w:val="0"/>
          <w:numId w:val="3"/>
        </w:numPr>
        <w:spacing w:line="240" w:lineRule="auto"/>
        <w:jc w:val="both"/>
        <w:rPr>
          <w:rFonts w:ascii="Arial" w:hAnsi="Arial" w:cs="Arial"/>
          <w:sz w:val="24"/>
          <w:szCs w:val="24"/>
        </w:rPr>
      </w:pPr>
      <w:proofErr w:type="spellStart"/>
      <w:r>
        <w:rPr>
          <w:rFonts w:ascii="Arial" w:hAnsi="Arial" w:cs="Arial"/>
          <w:sz w:val="24"/>
          <w:szCs w:val="24"/>
        </w:rPr>
        <w:t>Vañó</w:t>
      </w:r>
      <w:proofErr w:type="spellEnd"/>
      <w:r>
        <w:rPr>
          <w:rFonts w:ascii="Arial" w:hAnsi="Arial" w:cs="Arial"/>
          <w:sz w:val="24"/>
          <w:szCs w:val="24"/>
        </w:rPr>
        <w:t xml:space="preserve"> S, </w:t>
      </w:r>
      <w:proofErr w:type="spellStart"/>
      <w:r>
        <w:rPr>
          <w:rFonts w:ascii="Arial" w:hAnsi="Arial" w:cs="Arial"/>
          <w:sz w:val="24"/>
          <w:szCs w:val="24"/>
        </w:rPr>
        <w:t>Saceda</w:t>
      </w:r>
      <w:proofErr w:type="spellEnd"/>
      <w:r>
        <w:rPr>
          <w:rFonts w:ascii="Arial" w:hAnsi="Arial" w:cs="Arial"/>
          <w:sz w:val="24"/>
          <w:szCs w:val="24"/>
        </w:rPr>
        <w:t xml:space="preserve"> D. Alopecia androgénica. En </w:t>
      </w:r>
      <w:proofErr w:type="spellStart"/>
      <w:r>
        <w:rPr>
          <w:rFonts w:ascii="Arial" w:hAnsi="Arial" w:cs="Arial"/>
          <w:sz w:val="24"/>
          <w:szCs w:val="24"/>
        </w:rPr>
        <w:t>Vañó</w:t>
      </w:r>
      <w:proofErr w:type="spellEnd"/>
      <w:r>
        <w:rPr>
          <w:rFonts w:ascii="Arial" w:hAnsi="Arial" w:cs="Arial"/>
          <w:sz w:val="24"/>
          <w:szCs w:val="24"/>
        </w:rPr>
        <w:t xml:space="preserve"> S, Jaén P, directores. Manual práctico de tricología #TricoHRC. 1era edición. Madrid: </w:t>
      </w:r>
      <w:proofErr w:type="spellStart"/>
      <w:r>
        <w:rPr>
          <w:rFonts w:ascii="Arial" w:hAnsi="Arial" w:cs="Arial"/>
          <w:sz w:val="24"/>
          <w:szCs w:val="24"/>
        </w:rPr>
        <w:t>Cuquerella</w:t>
      </w:r>
      <w:proofErr w:type="spellEnd"/>
      <w:r>
        <w:rPr>
          <w:rFonts w:ascii="Arial" w:hAnsi="Arial" w:cs="Arial"/>
          <w:sz w:val="24"/>
          <w:szCs w:val="24"/>
        </w:rPr>
        <w:t xml:space="preserve"> medical </w:t>
      </w:r>
      <w:proofErr w:type="spellStart"/>
      <w:r>
        <w:rPr>
          <w:rFonts w:ascii="Arial" w:hAnsi="Arial" w:cs="Arial"/>
          <w:sz w:val="24"/>
          <w:szCs w:val="24"/>
        </w:rPr>
        <w:t>commnications</w:t>
      </w:r>
      <w:proofErr w:type="spellEnd"/>
      <w:r>
        <w:rPr>
          <w:rFonts w:ascii="Arial" w:hAnsi="Arial" w:cs="Arial"/>
          <w:sz w:val="24"/>
          <w:szCs w:val="24"/>
        </w:rPr>
        <w:t>; 2020. P 24-65.</w:t>
      </w:r>
    </w:p>
    <w:p w14:paraId="1D15BD50" w14:textId="77777777" w:rsidR="00690DE4" w:rsidRDefault="00EC038B" w:rsidP="008C71D9">
      <w:pPr>
        <w:pStyle w:val="Prrafodelista"/>
        <w:numPr>
          <w:ilvl w:val="0"/>
          <w:numId w:val="3"/>
        </w:numPr>
        <w:spacing w:line="240" w:lineRule="auto"/>
        <w:jc w:val="both"/>
        <w:rPr>
          <w:rFonts w:ascii="Arial" w:hAnsi="Arial" w:cs="Arial"/>
          <w:sz w:val="24"/>
          <w:szCs w:val="24"/>
        </w:rPr>
      </w:pPr>
      <w:proofErr w:type="spellStart"/>
      <w:r w:rsidRPr="00185BF1">
        <w:rPr>
          <w:rFonts w:ascii="Arial" w:hAnsi="Arial" w:cs="Arial"/>
          <w:sz w:val="24"/>
          <w:szCs w:val="24"/>
        </w:rPr>
        <w:t>Faghihi</w:t>
      </w:r>
      <w:proofErr w:type="spellEnd"/>
      <w:r w:rsidRPr="00185BF1">
        <w:rPr>
          <w:rFonts w:ascii="Arial" w:hAnsi="Arial" w:cs="Arial"/>
          <w:sz w:val="24"/>
          <w:szCs w:val="24"/>
        </w:rPr>
        <w:t xml:space="preserve"> G, </w:t>
      </w:r>
      <w:proofErr w:type="spellStart"/>
      <w:r w:rsidRPr="00185BF1">
        <w:rPr>
          <w:rFonts w:ascii="Arial" w:hAnsi="Arial" w:cs="Arial"/>
          <w:sz w:val="24"/>
          <w:szCs w:val="24"/>
        </w:rPr>
        <w:t>Mozafarpoor</w:t>
      </w:r>
      <w:proofErr w:type="spellEnd"/>
      <w:r w:rsidRPr="00185BF1">
        <w:rPr>
          <w:rFonts w:ascii="Arial" w:hAnsi="Arial" w:cs="Arial"/>
          <w:sz w:val="24"/>
          <w:szCs w:val="24"/>
        </w:rPr>
        <w:t xml:space="preserve"> S, </w:t>
      </w:r>
      <w:proofErr w:type="spellStart"/>
      <w:r w:rsidRPr="00185BF1">
        <w:rPr>
          <w:rFonts w:ascii="Arial" w:hAnsi="Arial" w:cs="Arial"/>
          <w:sz w:val="24"/>
          <w:szCs w:val="24"/>
        </w:rPr>
        <w:t>Asilian</w:t>
      </w:r>
      <w:proofErr w:type="spellEnd"/>
      <w:r w:rsidRPr="00185BF1">
        <w:rPr>
          <w:rFonts w:ascii="Arial" w:hAnsi="Arial" w:cs="Arial"/>
          <w:sz w:val="24"/>
          <w:szCs w:val="24"/>
        </w:rPr>
        <w:t xml:space="preserve"> A, </w:t>
      </w:r>
      <w:r>
        <w:rPr>
          <w:rFonts w:ascii="Arial" w:hAnsi="Arial" w:cs="Arial"/>
          <w:sz w:val="24"/>
          <w:szCs w:val="24"/>
        </w:rPr>
        <w:t>et al</w:t>
      </w:r>
      <w:r w:rsidRPr="00185BF1">
        <w:rPr>
          <w:rFonts w:ascii="Arial" w:hAnsi="Arial" w:cs="Arial"/>
          <w:sz w:val="24"/>
          <w:szCs w:val="24"/>
        </w:rPr>
        <w:t xml:space="preserve">. </w:t>
      </w:r>
      <w:proofErr w:type="spellStart"/>
      <w:r w:rsidRPr="00185BF1">
        <w:rPr>
          <w:rFonts w:ascii="Arial" w:hAnsi="Arial" w:cs="Arial"/>
          <w:sz w:val="24"/>
          <w:szCs w:val="24"/>
        </w:rPr>
        <w:t>The</w:t>
      </w:r>
      <w:proofErr w:type="spellEnd"/>
      <w:r w:rsidRPr="00185BF1">
        <w:rPr>
          <w:rFonts w:ascii="Arial" w:hAnsi="Arial" w:cs="Arial"/>
          <w:sz w:val="24"/>
          <w:szCs w:val="24"/>
        </w:rPr>
        <w:t xml:space="preserve"> </w:t>
      </w:r>
      <w:proofErr w:type="spellStart"/>
      <w:r w:rsidRPr="00185BF1">
        <w:rPr>
          <w:rFonts w:ascii="Arial" w:hAnsi="Arial" w:cs="Arial"/>
          <w:sz w:val="24"/>
          <w:szCs w:val="24"/>
        </w:rPr>
        <w:t>effectiveness</w:t>
      </w:r>
      <w:proofErr w:type="spellEnd"/>
      <w:r w:rsidRPr="00185BF1">
        <w:rPr>
          <w:rFonts w:ascii="Arial" w:hAnsi="Arial" w:cs="Arial"/>
          <w:sz w:val="24"/>
          <w:szCs w:val="24"/>
        </w:rPr>
        <w:t xml:space="preserve"> </w:t>
      </w:r>
      <w:proofErr w:type="spellStart"/>
      <w:r w:rsidRPr="00185BF1">
        <w:rPr>
          <w:rFonts w:ascii="Arial" w:hAnsi="Arial" w:cs="Arial"/>
          <w:sz w:val="24"/>
          <w:szCs w:val="24"/>
        </w:rPr>
        <w:t>of</w:t>
      </w:r>
      <w:proofErr w:type="spellEnd"/>
      <w:r w:rsidRPr="00185BF1">
        <w:rPr>
          <w:rFonts w:ascii="Arial" w:hAnsi="Arial" w:cs="Arial"/>
          <w:sz w:val="24"/>
          <w:szCs w:val="24"/>
        </w:rPr>
        <w:t xml:space="preserve"> </w:t>
      </w:r>
      <w:proofErr w:type="spellStart"/>
      <w:r w:rsidRPr="00185BF1">
        <w:rPr>
          <w:rFonts w:ascii="Arial" w:hAnsi="Arial" w:cs="Arial"/>
          <w:sz w:val="24"/>
          <w:szCs w:val="24"/>
        </w:rPr>
        <w:t>adding</w:t>
      </w:r>
      <w:proofErr w:type="spellEnd"/>
      <w:r w:rsidRPr="00185BF1">
        <w:rPr>
          <w:rFonts w:ascii="Arial" w:hAnsi="Arial" w:cs="Arial"/>
          <w:sz w:val="24"/>
          <w:szCs w:val="24"/>
        </w:rPr>
        <w:t xml:space="preserve"> </w:t>
      </w:r>
      <w:proofErr w:type="spellStart"/>
      <w:r w:rsidRPr="00185BF1">
        <w:rPr>
          <w:rFonts w:ascii="Arial" w:hAnsi="Arial" w:cs="Arial"/>
          <w:sz w:val="24"/>
          <w:szCs w:val="24"/>
        </w:rPr>
        <w:t>low-level</w:t>
      </w:r>
      <w:proofErr w:type="spellEnd"/>
      <w:r w:rsidRPr="00185BF1">
        <w:rPr>
          <w:rFonts w:ascii="Arial" w:hAnsi="Arial" w:cs="Arial"/>
          <w:sz w:val="24"/>
          <w:szCs w:val="24"/>
        </w:rPr>
        <w:t xml:space="preserve"> light </w:t>
      </w:r>
      <w:proofErr w:type="spellStart"/>
      <w:r w:rsidRPr="00185BF1">
        <w:rPr>
          <w:rFonts w:ascii="Arial" w:hAnsi="Arial" w:cs="Arial"/>
          <w:sz w:val="24"/>
          <w:szCs w:val="24"/>
        </w:rPr>
        <w:t>therapy</w:t>
      </w:r>
      <w:proofErr w:type="spellEnd"/>
      <w:r w:rsidRPr="00185BF1">
        <w:rPr>
          <w:rFonts w:ascii="Arial" w:hAnsi="Arial" w:cs="Arial"/>
          <w:sz w:val="24"/>
          <w:szCs w:val="24"/>
        </w:rPr>
        <w:t xml:space="preserve"> </w:t>
      </w:r>
      <w:proofErr w:type="spellStart"/>
      <w:r w:rsidRPr="00185BF1">
        <w:rPr>
          <w:rFonts w:ascii="Arial" w:hAnsi="Arial" w:cs="Arial"/>
          <w:sz w:val="24"/>
          <w:szCs w:val="24"/>
        </w:rPr>
        <w:t>to</w:t>
      </w:r>
      <w:proofErr w:type="spellEnd"/>
      <w:r w:rsidRPr="00185BF1">
        <w:rPr>
          <w:rFonts w:ascii="Arial" w:hAnsi="Arial" w:cs="Arial"/>
          <w:sz w:val="24"/>
          <w:szCs w:val="24"/>
        </w:rPr>
        <w:t xml:space="preserve"> minoxidil 5% </w:t>
      </w:r>
      <w:proofErr w:type="spellStart"/>
      <w:r w:rsidRPr="00185BF1">
        <w:rPr>
          <w:rFonts w:ascii="Arial" w:hAnsi="Arial" w:cs="Arial"/>
          <w:sz w:val="24"/>
          <w:szCs w:val="24"/>
        </w:rPr>
        <w:t>solution</w:t>
      </w:r>
      <w:proofErr w:type="spellEnd"/>
      <w:r w:rsidRPr="00185BF1">
        <w:rPr>
          <w:rFonts w:ascii="Arial" w:hAnsi="Arial" w:cs="Arial"/>
          <w:sz w:val="24"/>
          <w:szCs w:val="24"/>
        </w:rPr>
        <w:t xml:space="preserve"> in </w:t>
      </w:r>
      <w:proofErr w:type="spellStart"/>
      <w:r w:rsidRPr="00185BF1">
        <w:rPr>
          <w:rFonts w:ascii="Arial" w:hAnsi="Arial" w:cs="Arial"/>
          <w:sz w:val="24"/>
          <w:szCs w:val="24"/>
        </w:rPr>
        <w:t>the</w:t>
      </w:r>
      <w:proofErr w:type="spellEnd"/>
      <w:r w:rsidRPr="00185BF1">
        <w:rPr>
          <w:rFonts w:ascii="Arial" w:hAnsi="Arial" w:cs="Arial"/>
          <w:sz w:val="24"/>
          <w:szCs w:val="24"/>
        </w:rPr>
        <w:t xml:space="preserve"> </w:t>
      </w:r>
      <w:proofErr w:type="spellStart"/>
      <w:r w:rsidRPr="00185BF1">
        <w:rPr>
          <w:rFonts w:ascii="Arial" w:hAnsi="Arial" w:cs="Arial"/>
          <w:sz w:val="24"/>
          <w:szCs w:val="24"/>
        </w:rPr>
        <w:t>treatment</w:t>
      </w:r>
      <w:proofErr w:type="spellEnd"/>
      <w:r w:rsidRPr="00185BF1">
        <w:rPr>
          <w:rFonts w:ascii="Arial" w:hAnsi="Arial" w:cs="Arial"/>
          <w:sz w:val="24"/>
          <w:szCs w:val="24"/>
        </w:rPr>
        <w:t xml:space="preserve"> </w:t>
      </w:r>
      <w:proofErr w:type="spellStart"/>
      <w:r w:rsidRPr="00185BF1">
        <w:rPr>
          <w:rFonts w:ascii="Arial" w:hAnsi="Arial" w:cs="Arial"/>
          <w:sz w:val="24"/>
          <w:szCs w:val="24"/>
        </w:rPr>
        <w:t>of</w:t>
      </w:r>
      <w:proofErr w:type="spellEnd"/>
      <w:r w:rsidRPr="00185BF1">
        <w:rPr>
          <w:rFonts w:ascii="Arial" w:hAnsi="Arial" w:cs="Arial"/>
          <w:sz w:val="24"/>
          <w:szCs w:val="24"/>
        </w:rPr>
        <w:t xml:space="preserve"> </w:t>
      </w:r>
      <w:proofErr w:type="spellStart"/>
      <w:r w:rsidRPr="00185BF1">
        <w:rPr>
          <w:rFonts w:ascii="Arial" w:hAnsi="Arial" w:cs="Arial"/>
          <w:sz w:val="24"/>
          <w:szCs w:val="24"/>
        </w:rPr>
        <w:t>patients</w:t>
      </w:r>
      <w:proofErr w:type="spellEnd"/>
      <w:r w:rsidRPr="00185BF1">
        <w:rPr>
          <w:rFonts w:ascii="Arial" w:hAnsi="Arial" w:cs="Arial"/>
          <w:sz w:val="24"/>
          <w:szCs w:val="24"/>
        </w:rPr>
        <w:t xml:space="preserve"> </w:t>
      </w:r>
      <w:proofErr w:type="spellStart"/>
      <w:r w:rsidRPr="00185BF1">
        <w:rPr>
          <w:rFonts w:ascii="Arial" w:hAnsi="Arial" w:cs="Arial"/>
          <w:sz w:val="24"/>
          <w:szCs w:val="24"/>
        </w:rPr>
        <w:t>with</w:t>
      </w:r>
      <w:proofErr w:type="spellEnd"/>
      <w:r w:rsidRPr="00185BF1">
        <w:rPr>
          <w:rFonts w:ascii="Arial" w:hAnsi="Arial" w:cs="Arial"/>
          <w:sz w:val="24"/>
          <w:szCs w:val="24"/>
        </w:rPr>
        <w:t xml:space="preserve"> </w:t>
      </w:r>
      <w:proofErr w:type="spellStart"/>
      <w:r w:rsidRPr="00185BF1">
        <w:rPr>
          <w:rFonts w:ascii="Arial" w:hAnsi="Arial" w:cs="Arial"/>
          <w:sz w:val="24"/>
          <w:szCs w:val="24"/>
        </w:rPr>
        <w:t>androgenetic</w:t>
      </w:r>
      <w:proofErr w:type="spellEnd"/>
      <w:r w:rsidRPr="00185BF1">
        <w:rPr>
          <w:rFonts w:ascii="Arial" w:hAnsi="Arial" w:cs="Arial"/>
          <w:sz w:val="24"/>
          <w:szCs w:val="24"/>
        </w:rPr>
        <w:t xml:space="preserve"> alopecia. </w:t>
      </w:r>
      <w:proofErr w:type="spellStart"/>
      <w:r w:rsidRPr="00185BF1">
        <w:rPr>
          <w:rFonts w:ascii="Arial" w:hAnsi="Arial" w:cs="Arial"/>
          <w:sz w:val="24"/>
          <w:szCs w:val="24"/>
        </w:rPr>
        <w:t>Indian</w:t>
      </w:r>
      <w:proofErr w:type="spellEnd"/>
      <w:r w:rsidRPr="00185BF1">
        <w:rPr>
          <w:rFonts w:ascii="Arial" w:hAnsi="Arial" w:cs="Arial"/>
          <w:sz w:val="24"/>
          <w:szCs w:val="24"/>
        </w:rPr>
        <w:t xml:space="preserve"> J Dermatol Venereol </w:t>
      </w:r>
      <w:proofErr w:type="spellStart"/>
      <w:r w:rsidRPr="00185BF1">
        <w:rPr>
          <w:rFonts w:ascii="Arial" w:hAnsi="Arial" w:cs="Arial"/>
          <w:sz w:val="24"/>
          <w:szCs w:val="24"/>
        </w:rPr>
        <w:t>Leprol</w:t>
      </w:r>
      <w:proofErr w:type="spellEnd"/>
      <w:r w:rsidRPr="00185BF1">
        <w:rPr>
          <w:rFonts w:ascii="Arial" w:hAnsi="Arial" w:cs="Arial"/>
          <w:sz w:val="24"/>
          <w:szCs w:val="24"/>
        </w:rPr>
        <w:t>. 2018;</w:t>
      </w:r>
      <w:r>
        <w:rPr>
          <w:rFonts w:ascii="Arial" w:hAnsi="Arial" w:cs="Arial"/>
          <w:sz w:val="24"/>
          <w:szCs w:val="24"/>
        </w:rPr>
        <w:t xml:space="preserve"> </w:t>
      </w:r>
      <w:r w:rsidRPr="00185BF1">
        <w:rPr>
          <w:rFonts w:ascii="Arial" w:hAnsi="Arial" w:cs="Arial"/>
          <w:sz w:val="24"/>
          <w:szCs w:val="24"/>
        </w:rPr>
        <w:t>84:547-553.</w:t>
      </w:r>
    </w:p>
    <w:p w14:paraId="7B44B5B5" w14:textId="660C551E" w:rsidR="00A55AB7" w:rsidRPr="00690DE4" w:rsidRDefault="00A55AB7" w:rsidP="008C71D9">
      <w:pPr>
        <w:pStyle w:val="Prrafodelista"/>
        <w:numPr>
          <w:ilvl w:val="0"/>
          <w:numId w:val="3"/>
        </w:numPr>
        <w:spacing w:line="240" w:lineRule="auto"/>
        <w:jc w:val="both"/>
        <w:rPr>
          <w:rFonts w:ascii="Arial" w:hAnsi="Arial" w:cs="Arial"/>
          <w:sz w:val="24"/>
          <w:szCs w:val="24"/>
        </w:rPr>
      </w:pPr>
      <w:r w:rsidRPr="00690DE4">
        <w:rPr>
          <w:rFonts w:ascii="Arial" w:hAnsi="Arial" w:cs="Arial"/>
          <w:sz w:val="24"/>
          <w:szCs w:val="24"/>
        </w:rPr>
        <w:t xml:space="preserve">Rossi A, Campo D, Fortuna MC, </w:t>
      </w:r>
      <w:r w:rsidR="00D64089" w:rsidRPr="00690DE4">
        <w:rPr>
          <w:rFonts w:ascii="Arial" w:hAnsi="Arial" w:cs="Arial"/>
          <w:sz w:val="24"/>
          <w:szCs w:val="24"/>
        </w:rPr>
        <w:t>et al</w:t>
      </w:r>
      <w:r w:rsidRPr="00690DE4">
        <w:rPr>
          <w:rFonts w:ascii="Arial" w:hAnsi="Arial" w:cs="Arial"/>
          <w:sz w:val="24"/>
          <w:szCs w:val="24"/>
        </w:rPr>
        <w:t xml:space="preserve">. A </w:t>
      </w:r>
      <w:proofErr w:type="spellStart"/>
      <w:r w:rsidRPr="00690DE4">
        <w:rPr>
          <w:rFonts w:ascii="Arial" w:hAnsi="Arial" w:cs="Arial"/>
          <w:sz w:val="24"/>
          <w:szCs w:val="24"/>
        </w:rPr>
        <w:t>preliminary</w:t>
      </w:r>
      <w:proofErr w:type="spellEnd"/>
      <w:r w:rsidRPr="00690DE4">
        <w:rPr>
          <w:rFonts w:ascii="Arial" w:hAnsi="Arial" w:cs="Arial"/>
          <w:sz w:val="24"/>
          <w:szCs w:val="24"/>
        </w:rPr>
        <w:t xml:space="preserve"> </w:t>
      </w:r>
      <w:proofErr w:type="spellStart"/>
      <w:r w:rsidRPr="00690DE4">
        <w:rPr>
          <w:rFonts w:ascii="Arial" w:hAnsi="Arial" w:cs="Arial"/>
          <w:sz w:val="24"/>
          <w:szCs w:val="24"/>
        </w:rPr>
        <w:t>study</w:t>
      </w:r>
      <w:proofErr w:type="spellEnd"/>
      <w:r w:rsidRPr="00690DE4">
        <w:rPr>
          <w:rFonts w:ascii="Arial" w:hAnsi="Arial" w:cs="Arial"/>
          <w:sz w:val="24"/>
          <w:szCs w:val="24"/>
        </w:rPr>
        <w:t xml:space="preserve"> </w:t>
      </w:r>
      <w:proofErr w:type="spellStart"/>
      <w:r w:rsidRPr="00690DE4">
        <w:rPr>
          <w:rFonts w:ascii="Arial" w:hAnsi="Arial" w:cs="Arial"/>
          <w:sz w:val="24"/>
          <w:szCs w:val="24"/>
        </w:rPr>
        <w:t>on</w:t>
      </w:r>
      <w:proofErr w:type="spellEnd"/>
      <w:r w:rsidRPr="00690DE4">
        <w:rPr>
          <w:rFonts w:ascii="Arial" w:hAnsi="Arial" w:cs="Arial"/>
          <w:sz w:val="24"/>
          <w:szCs w:val="24"/>
        </w:rPr>
        <w:t xml:space="preserve"> </w:t>
      </w:r>
      <w:proofErr w:type="spellStart"/>
      <w:r w:rsidRPr="00690DE4">
        <w:rPr>
          <w:rFonts w:ascii="Arial" w:hAnsi="Arial" w:cs="Arial"/>
          <w:sz w:val="24"/>
          <w:szCs w:val="24"/>
        </w:rPr>
        <w:t>topical</w:t>
      </w:r>
      <w:proofErr w:type="spellEnd"/>
      <w:r w:rsidRPr="00690DE4">
        <w:rPr>
          <w:rFonts w:ascii="Arial" w:hAnsi="Arial" w:cs="Arial"/>
          <w:sz w:val="24"/>
          <w:szCs w:val="24"/>
        </w:rPr>
        <w:t xml:space="preserve"> </w:t>
      </w:r>
      <w:proofErr w:type="spellStart"/>
      <w:r w:rsidRPr="00690DE4">
        <w:rPr>
          <w:rFonts w:ascii="Arial" w:hAnsi="Arial" w:cs="Arial"/>
          <w:sz w:val="24"/>
          <w:szCs w:val="24"/>
        </w:rPr>
        <w:t>cetirizine</w:t>
      </w:r>
      <w:proofErr w:type="spellEnd"/>
      <w:r w:rsidRPr="00690DE4">
        <w:rPr>
          <w:rFonts w:ascii="Arial" w:hAnsi="Arial" w:cs="Arial"/>
          <w:sz w:val="24"/>
          <w:szCs w:val="24"/>
        </w:rPr>
        <w:t xml:space="preserve"> in </w:t>
      </w:r>
      <w:proofErr w:type="spellStart"/>
      <w:r w:rsidRPr="00690DE4">
        <w:rPr>
          <w:rFonts w:ascii="Arial" w:hAnsi="Arial" w:cs="Arial"/>
          <w:sz w:val="24"/>
          <w:szCs w:val="24"/>
        </w:rPr>
        <w:t>the</w:t>
      </w:r>
      <w:proofErr w:type="spellEnd"/>
      <w:r w:rsidRPr="00690DE4">
        <w:rPr>
          <w:rFonts w:ascii="Arial" w:hAnsi="Arial" w:cs="Arial"/>
          <w:sz w:val="24"/>
          <w:szCs w:val="24"/>
        </w:rPr>
        <w:t xml:space="preserve"> </w:t>
      </w:r>
      <w:proofErr w:type="spellStart"/>
      <w:r w:rsidRPr="00690DE4">
        <w:rPr>
          <w:rFonts w:ascii="Arial" w:hAnsi="Arial" w:cs="Arial"/>
          <w:sz w:val="24"/>
          <w:szCs w:val="24"/>
        </w:rPr>
        <w:t>therapeutic</w:t>
      </w:r>
      <w:proofErr w:type="spellEnd"/>
      <w:r w:rsidRPr="00690DE4">
        <w:rPr>
          <w:rFonts w:ascii="Arial" w:hAnsi="Arial" w:cs="Arial"/>
          <w:sz w:val="24"/>
          <w:szCs w:val="24"/>
        </w:rPr>
        <w:t xml:space="preserve"> </w:t>
      </w:r>
      <w:proofErr w:type="spellStart"/>
      <w:r w:rsidRPr="00690DE4">
        <w:rPr>
          <w:rFonts w:ascii="Arial" w:hAnsi="Arial" w:cs="Arial"/>
          <w:sz w:val="24"/>
          <w:szCs w:val="24"/>
        </w:rPr>
        <w:t>management</w:t>
      </w:r>
      <w:proofErr w:type="spellEnd"/>
      <w:r w:rsidRPr="00690DE4">
        <w:rPr>
          <w:rFonts w:ascii="Arial" w:hAnsi="Arial" w:cs="Arial"/>
          <w:sz w:val="24"/>
          <w:szCs w:val="24"/>
        </w:rPr>
        <w:t xml:space="preserve"> </w:t>
      </w:r>
      <w:proofErr w:type="spellStart"/>
      <w:r w:rsidRPr="00690DE4">
        <w:rPr>
          <w:rFonts w:ascii="Arial" w:hAnsi="Arial" w:cs="Arial"/>
          <w:sz w:val="24"/>
          <w:szCs w:val="24"/>
        </w:rPr>
        <w:t>of</w:t>
      </w:r>
      <w:proofErr w:type="spellEnd"/>
      <w:r w:rsidRPr="00690DE4">
        <w:rPr>
          <w:rFonts w:ascii="Arial" w:hAnsi="Arial" w:cs="Arial"/>
          <w:sz w:val="24"/>
          <w:szCs w:val="24"/>
        </w:rPr>
        <w:t xml:space="preserve"> </w:t>
      </w:r>
      <w:proofErr w:type="spellStart"/>
      <w:r w:rsidRPr="00690DE4">
        <w:rPr>
          <w:rFonts w:ascii="Arial" w:hAnsi="Arial" w:cs="Arial"/>
          <w:sz w:val="24"/>
          <w:szCs w:val="24"/>
        </w:rPr>
        <w:t>androgenetic</w:t>
      </w:r>
      <w:proofErr w:type="spellEnd"/>
      <w:r w:rsidRPr="00690DE4">
        <w:rPr>
          <w:rFonts w:ascii="Arial" w:hAnsi="Arial" w:cs="Arial"/>
          <w:sz w:val="24"/>
          <w:szCs w:val="24"/>
        </w:rPr>
        <w:t xml:space="preserve"> alopecia. J </w:t>
      </w:r>
      <w:proofErr w:type="spellStart"/>
      <w:r w:rsidRPr="00690DE4">
        <w:rPr>
          <w:rFonts w:ascii="Arial" w:hAnsi="Arial" w:cs="Arial"/>
          <w:sz w:val="24"/>
          <w:szCs w:val="24"/>
        </w:rPr>
        <w:t>Dermatolog</w:t>
      </w:r>
      <w:proofErr w:type="spellEnd"/>
      <w:r w:rsidRPr="00690DE4">
        <w:rPr>
          <w:rFonts w:ascii="Arial" w:hAnsi="Arial" w:cs="Arial"/>
          <w:sz w:val="24"/>
          <w:szCs w:val="24"/>
        </w:rPr>
        <w:t xml:space="preserve"> </w:t>
      </w:r>
      <w:proofErr w:type="spellStart"/>
      <w:r w:rsidRPr="00690DE4">
        <w:rPr>
          <w:rFonts w:ascii="Arial" w:hAnsi="Arial" w:cs="Arial"/>
          <w:sz w:val="24"/>
          <w:szCs w:val="24"/>
        </w:rPr>
        <w:t>Treat</w:t>
      </w:r>
      <w:proofErr w:type="spellEnd"/>
      <w:r w:rsidRPr="00690DE4">
        <w:rPr>
          <w:rFonts w:ascii="Arial" w:hAnsi="Arial" w:cs="Arial"/>
          <w:sz w:val="24"/>
          <w:szCs w:val="24"/>
        </w:rPr>
        <w:t>. 2018;</w:t>
      </w:r>
      <w:r w:rsidR="00690DE4">
        <w:rPr>
          <w:rFonts w:ascii="Arial" w:hAnsi="Arial" w:cs="Arial"/>
          <w:sz w:val="24"/>
          <w:szCs w:val="24"/>
        </w:rPr>
        <w:t xml:space="preserve"> </w:t>
      </w:r>
      <w:r w:rsidRPr="00690DE4">
        <w:rPr>
          <w:rFonts w:ascii="Arial" w:hAnsi="Arial" w:cs="Arial"/>
          <w:sz w:val="24"/>
          <w:szCs w:val="24"/>
        </w:rPr>
        <w:t>29:149-151.</w:t>
      </w:r>
    </w:p>
    <w:p w14:paraId="59880943" w14:textId="5866ED1D" w:rsidR="00D64089" w:rsidRDefault="00D64089" w:rsidP="008C71D9">
      <w:pPr>
        <w:pStyle w:val="Prrafodelista"/>
        <w:numPr>
          <w:ilvl w:val="0"/>
          <w:numId w:val="3"/>
        </w:numPr>
        <w:spacing w:line="240" w:lineRule="auto"/>
        <w:jc w:val="both"/>
        <w:rPr>
          <w:rFonts w:ascii="Arial" w:hAnsi="Arial" w:cs="Arial"/>
          <w:color w:val="212121"/>
          <w:sz w:val="24"/>
          <w:szCs w:val="24"/>
          <w:shd w:val="clear" w:color="auto" w:fill="FFFFFF"/>
        </w:rPr>
      </w:pPr>
      <w:r w:rsidRPr="00D64089">
        <w:rPr>
          <w:rFonts w:ascii="Arial" w:hAnsi="Arial" w:cs="Arial"/>
          <w:sz w:val="24"/>
          <w:szCs w:val="24"/>
        </w:rPr>
        <w:t xml:space="preserve">Chan L, Cook DK. </w:t>
      </w:r>
      <w:proofErr w:type="spellStart"/>
      <w:r w:rsidRPr="00D64089">
        <w:rPr>
          <w:rFonts w:ascii="Arial" w:hAnsi="Arial" w:cs="Arial"/>
          <w:sz w:val="24"/>
          <w:szCs w:val="24"/>
        </w:rPr>
        <w:t>Female</w:t>
      </w:r>
      <w:proofErr w:type="spellEnd"/>
      <w:r w:rsidRPr="00D64089">
        <w:rPr>
          <w:rFonts w:ascii="Arial" w:hAnsi="Arial" w:cs="Arial"/>
          <w:sz w:val="24"/>
          <w:szCs w:val="24"/>
        </w:rPr>
        <w:t xml:space="preserve"> </w:t>
      </w:r>
      <w:proofErr w:type="spellStart"/>
      <w:r w:rsidRPr="00D64089">
        <w:rPr>
          <w:rFonts w:ascii="Arial" w:hAnsi="Arial" w:cs="Arial"/>
          <w:sz w:val="24"/>
          <w:szCs w:val="24"/>
        </w:rPr>
        <w:t>pattern</w:t>
      </w:r>
      <w:proofErr w:type="spellEnd"/>
      <w:r w:rsidRPr="00D64089">
        <w:rPr>
          <w:rFonts w:ascii="Arial" w:hAnsi="Arial" w:cs="Arial"/>
          <w:sz w:val="24"/>
          <w:szCs w:val="24"/>
        </w:rPr>
        <w:t xml:space="preserve"> </w:t>
      </w:r>
      <w:proofErr w:type="spellStart"/>
      <w:r w:rsidRPr="00D64089">
        <w:rPr>
          <w:rFonts w:ascii="Arial" w:hAnsi="Arial" w:cs="Arial"/>
          <w:sz w:val="24"/>
          <w:szCs w:val="24"/>
        </w:rPr>
        <w:t>hair</w:t>
      </w:r>
      <w:proofErr w:type="spellEnd"/>
      <w:r w:rsidRPr="00D64089">
        <w:rPr>
          <w:rFonts w:ascii="Arial" w:hAnsi="Arial" w:cs="Arial"/>
          <w:sz w:val="24"/>
          <w:szCs w:val="24"/>
        </w:rPr>
        <w:t xml:space="preserve"> </w:t>
      </w:r>
      <w:proofErr w:type="spellStart"/>
      <w:r w:rsidRPr="00D64089">
        <w:rPr>
          <w:rFonts w:ascii="Arial" w:hAnsi="Arial" w:cs="Arial"/>
          <w:sz w:val="24"/>
          <w:szCs w:val="24"/>
        </w:rPr>
        <w:t>loss</w:t>
      </w:r>
      <w:proofErr w:type="spellEnd"/>
      <w:r w:rsidRPr="00D64089">
        <w:rPr>
          <w:rFonts w:ascii="Arial" w:hAnsi="Arial" w:cs="Arial"/>
          <w:sz w:val="24"/>
          <w:szCs w:val="24"/>
        </w:rPr>
        <w:t xml:space="preserve">. </w:t>
      </w:r>
      <w:proofErr w:type="spellStart"/>
      <w:r w:rsidRPr="00D64089">
        <w:rPr>
          <w:rFonts w:ascii="Arial" w:hAnsi="Arial" w:cs="Arial"/>
          <w:sz w:val="24"/>
          <w:szCs w:val="24"/>
        </w:rPr>
        <w:t>Aust</w:t>
      </w:r>
      <w:proofErr w:type="spellEnd"/>
      <w:r w:rsidRPr="00D64089">
        <w:rPr>
          <w:rFonts w:ascii="Arial" w:hAnsi="Arial" w:cs="Arial"/>
          <w:sz w:val="24"/>
          <w:szCs w:val="24"/>
        </w:rPr>
        <w:t xml:space="preserve"> J Gen </w:t>
      </w:r>
      <w:proofErr w:type="spellStart"/>
      <w:r w:rsidRPr="00D64089">
        <w:rPr>
          <w:rFonts w:ascii="Arial" w:hAnsi="Arial" w:cs="Arial"/>
          <w:sz w:val="24"/>
          <w:szCs w:val="24"/>
        </w:rPr>
        <w:t>Pract</w:t>
      </w:r>
      <w:proofErr w:type="spellEnd"/>
      <w:r w:rsidRPr="00D64089">
        <w:rPr>
          <w:rFonts w:ascii="Arial" w:hAnsi="Arial" w:cs="Arial"/>
          <w:sz w:val="24"/>
          <w:szCs w:val="24"/>
        </w:rPr>
        <w:t xml:space="preserve">. </w:t>
      </w:r>
      <w:r w:rsidR="000A5BF8" w:rsidRPr="00D64089">
        <w:rPr>
          <w:rFonts w:ascii="Arial" w:hAnsi="Arial" w:cs="Arial"/>
          <w:sz w:val="24"/>
          <w:szCs w:val="24"/>
        </w:rPr>
        <w:t>2018; 47:459</w:t>
      </w:r>
      <w:r w:rsidRPr="00D64089">
        <w:rPr>
          <w:rFonts w:ascii="Arial" w:hAnsi="Arial" w:cs="Arial"/>
          <w:sz w:val="24"/>
          <w:szCs w:val="24"/>
        </w:rPr>
        <w:t>-464</w:t>
      </w:r>
      <w:r w:rsidRPr="00D64089">
        <w:rPr>
          <w:rFonts w:ascii="Arial" w:hAnsi="Arial" w:cs="Arial"/>
          <w:color w:val="212121"/>
          <w:sz w:val="24"/>
          <w:szCs w:val="24"/>
          <w:shd w:val="clear" w:color="auto" w:fill="FFFFFF"/>
        </w:rPr>
        <w:t>. </w:t>
      </w:r>
    </w:p>
    <w:p w14:paraId="181A0EE1" w14:textId="334E8F65" w:rsidR="00A31CD0" w:rsidRPr="00A31CD0" w:rsidRDefault="00D64089" w:rsidP="008C71D9">
      <w:pPr>
        <w:pStyle w:val="Prrafodelista"/>
        <w:numPr>
          <w:ilvl w:val="0"/>
          <w:numId w:val="3"/>
        </w:numPr>
        <w:spacing w:line="240" w:lineRule="auto"/>
        <w:jc w:val="both"/>
        <w:rPr>
          <w:rFonts w:ascii="Arial" w:hAnsi="Arial" w:cs="Arial"/>
          <w:color w:val="212121"/>
          <w:sz w:val="24"/>
          <w:szCs w:val="24"/>
          <w:shd w:val="clear" w:color="auto" w:fill="FFFFFF"/>
        </w:rPr>
      </w:pPr>
      <w:r w:rsidRPr="00D64089">
        <w:rPr>
          <w:rFonts w:ascii="Arial" w:hAnsi="Arial" w:cs="Arial"/>
          <w:sz w:val="24"/>
          <w:szCs w:val="24"/>
        </w:rPr>
        <w:t xml:space="preserve">Sinclair RD. </w:t>
      </w:r>
      <w:proofErr w:type="spellStart"/>
      <w:r w:rsidRPr="00D64089">
        <w:rPr>
          <w:rFonts w:ascii="Arial" w:hAnsi="Arial" w:cs="Arial"/>
          <w:sz w:val="24"/>
          <w:szCs w:val="24"/>
        </w:rPr>
        <w:t>Female</w:t>
      </w:r>
      <w:proofErr w:type="spellEnd"/>
      <w:r w:rsidRPr="00D64089">
        <w:rPr>
          <w:rFonts w:ascii="Arial" w:hAnsi="Arial" w:cs="Arial"/>
          <w:sz w:val="24"/>
          <w:szCs w:val="24"/>
        </w:rPr>
        <w:t xml:space="preserve"> </w:t>
      </w:r>
      <w:proofErr w:type="spellStart"/>
      <w:r w:rsidRPr="00D64089">
        <w:rPr>
          <w:rFonts w:ascii="Arial" w:hAnsi="Arial" w:cs="Arial"/>
          <w:sz w:val="24"/>
          <w:szCs w:val="24"/>
        </w:rPr>
        <w:t>pattern</w:t>
      </w:r>
      <w:proofErr w:type="spellEnd"/>
      <w:r w:rsidRPr="00D64089">
        <w:rPr>
          <w:rFonts w:ascii="Arial" w:hAnsi="Arial" w:cs="Arial"/>
          <w:sz w:val="24"/>
          <w:szCs w:val="24"/>
        </w:rPr>
        <w:t xml:space="preserve"> </w:t>
      </w:r>
      <w:proofErr w:type="spellStart"/>
      <w:r w:rsidRPr="00D64089">
        <w:rPr>
          <w:rFonts w:ascii="Arial" w:hAnsi="Arial" w:cs="Arial"/>
          <w:sz w:val="24"/>
          <w:szCs w:val="24"/>
        </w:rPr>
        <w:t>hair</w:t>
      </w:r>
      <w:proofErr w:type="spellEnd"/>
      <w:r w:rsidRPr="00D64089">
        <w:rPr>
          <w:rFonts w:ascii="Arial" w:hAnsi="Arial" w:cs="Arial"/>
          <w:sz w:val="24"/>
          <w:szCs w:val="24"/>
        </w:rPr>
        <w:t xml:space="preserve"> </w:t>
      </w:r>
      <w:proofErr w:type="spellStart"/>
      <w:r w:rsidRPr="00D64089">
        <w:rPr>
          <w:rFonts w:ascii="Arial" w:hAnsi="Arial" w:cs="Arial"/>
          <w:sz w:val="24"/>
          <w:szCs w:val="24"/>
        </w:rPr>
        <w:t>loss</w:t>
      </w:r>
      <w:proofErr w:type="spellEnd"/>
      <w:r w:rsidRPr="00D64089">
        <w:rPr>
          <w:rFonts w:ascii="Arial" w:hAnsi="Arial" w:cs="Arial"/>
          <w:sz w:val="24"/>
          <w:szCs w:val="24"/>
        </w:rPr>
        <w:t xml:space="preserve">: A </w:t>
      </w:r>
      <w:proofErr w:type="spellStart"/>
      <w:r w:rsidRPr="00D64089">
        <w:rPr>
          <w:rFonts w:ascii="Arial" w:hAnsi="Arial" w:cs="Arial"/>
          <w:sz w:val="24"/>
          <w:szCs w:val="24"/>
        </w:rPr>
        <w:t>pilot</w:t>
      </w:r>
      <w:proofErr w:type="spellEnd"/>
      <w:r w:rsidRPr="00D64089">
        <w:rPr>
          <w:rFonts w:ascii="Arial" w:hAnsi="Arial" w:cs="Arial"/>
          <w:sz w:val="24"/>
          <w:szCs w:val="24"/>
        </w:rPr>
        <w:t xml:space="preserve"> </w:t>
      </w:r>
      <w:proofErr w:type="spellStart"/>
      <w:r w:rsidRPr="00D64089">
        <w:rPr>
          <w:rFonts w:ascii="Arial" w:hAnsi="Arial" w:cs="Arial"/>
          <w:sz w:val="24"/>
          <w:szCs w:val="24"/>
        </w:rPr>
        <w:t>study</w:t>
      </w:r>
      <w:proofErr w:type="spellEnd"/>
      <w:r w:rsidRPr="00D64089">
        <w:rPr>
          <w:rFonts w:ascii="Arial" w:hAnsi="Arial" w:cs="Arial"/>
          <w:sz w:val="24"/>
          <w:szCs w:val="24"/>
        </w:rPr>
        <w:t xml:space="preserve"> </w:t>
      </w:r>
      <w:proofErr w:type="spellStart"/>
      <w:r w:rsidRPr="00D64089">
        <w:rPr>
          <w:rFonts w:ascii="Arial" w:hAnsi="Arial" w:cs="Arial"/>
          <w:sz w:val="24"/>
          <w:szCs w:val="24"/>
        </w:rPr>
        <w:t>investigating</w:t>
      </w:r>
      <w:proofErr w:type="spellEnd"/>
      <w:r w:rsidRPr="00D64089">
        <w:rPr>
          <w:rFonts w:ascii="Arial" w:hAnsi="Arial" w:cs="Arial"/>
          <w:sz w:val="24"/>
          <w:szCs w:val="24"/>
        </w:rPr>
        <w:t xml:space="preserve"> </w:t>
      </w:r>
      <w:proofErr w:type="spellStart"/>
      <w:r w:rsidRPr="00D64089">
        <w:rPr>
          <w:rFonts w:ascii="Arial" w:hAnsi="Arial" w:cs="Arial"/>
          <w:sz w:val="24"/>
          <w:szCs w:val="24"/>
        </w:rPr>
        <w:t>combination</w:t>
      </w:r>
      <w:proofErr w:type="spellEnd"/>
      <w:r w:rsidRPr="00D64089">
        <w:rPr>
          <w:rFonts w:ascii="Arial" w:hAnsi="Arial" w:cs="Arial"/>
          <w:sz w:val="24"/>
          <w:szCs w:val="24"/>
        </w:rPr>
        <w:t xml:space="preserve"> </w:t>
      </w:r>
      <w:proofErr w:type="spellStart"/>
      <w:r w:rsidRPr="00D64089">
        <w:rPr>
          <w:rFonts w:ascii="Arial" w:hAnsi="Arial" w:cs="Arial"/>
          <w:sz w:val="24"/>
          <w:szCs w:val="24"/>
        </w:rPr>
        <w:t>therapy</w:t>
      </w:r>
      <w:proofErr w:type="spellEnd"/>
      <w:r w:rsidRPr="00D64089">
        <w:rPr>
          <w:rFonts w:ascii="Arial" w:hAnsi="Arial" w:cs="Arial"/>
          <w:sz w:val="24"/>
          <w:szCs w:val="24"/>
        </w:rPr>
        <w:t xml:space="preserve"> </w:t>
      </w:r>
      <w:proofErr w:type="spellStart"/>
      <w:r w:rsidRPr="00D64089">
        <w:rPr>
          <w:rFonts w:ascii="Arial" w:hAnsi="Arial" w:cs="Arial"/>
          <w:sz w:val="24"/>
          <w:szCs w:val="24"/>
        </w:rPr>
        <w:t>with</w:t>
      </w:r>
      <w:proofErr w:type="spellEnd"/>
      <w:r w:rsidRPr="00D64089">
        <w:rPr>
          <w:rFonts w:ascii="Arial" w:hAnsi="Arial" w:cs="Arial"/>
          <w:sz w:val="24"/>
          <w:szCs w:val="24"/>
        </w:rPr>
        <w:t xml:space="preserve"> </w:t>
      </w:r>
      <w:proofErr w:type="spellStart"/>
      <w:r w:rsidRPr="00D64089">
        <w:rPr>
          <w:rFonts w:ascii="Arial" w:hAnsi="Arial" w:cs="Arial"/>
          <w:sz w:val="24"/>
          <w:szCs w:val="24"/>
        </w:rPr>
        <w:t>low-dose</w:t>
      </w:r>
      <w:proofErr w:type="spellEnd"/>
      <w:r w:rsidRPr="00D64089">
        <w:rPr>
          <w:rFonts w:ascii="Arial" w:hAnsi="Arial" w:cs="Arial"/>
          <w:sz w:val="24"/>
          <w:szCs w:val="24"/>
        </w:rPr>
        <w:t xml:space="preserve"> oral minoxidil and </w:t>
      </w:r>
      <w:proofErr w:type="spellStart"/>
      <w:r w:rsidRPr="00D64089">
        <w:rPr>
          <w:rFonts w:ascii="Arial" w:hAnsi="Arial" w:cs="Arial"/>
          <w:sz w:val="24"/>
          <w:szCs w:val="24"/>
        </w:rPr>
        <w:t>spironolactone</w:t>
      </w:r>
      <w:proofErr w:type="spellEnd"/>
      <w:r w:rsidRPr="00D64089">
        <w:rPr>
          <w:rFonts w:ascii="Arial" w:hAnsi="Arial" w:cs="Arial"/>
          <w:sz w:val="24"/>
          <w:szCs w:val="24"/>
        </w:rPr>
        <w:t xml:space="preserve">. </w:t>
      </w:r>
      <w:proofErr w:type="spellStart"/>
      <w:r w:rsidRPr="00D64089">
        <w:rPr>
          <w:rFonts w:ascii="Arial" w:hAnsi="Arial" w:cs="Arial"/>
          <w:sz w:val="24"/>
          <w:szCs w:val="24"/>
        </w:rPr>
        <w:t>Int</w:t>
      </w:r>
      <w:proofErr w:type="spellEnd"/>
      <w:r w:rsidRPr="00D64089">
        <w:rPr>
          <w:rFonts w:ascii="Arial" w:hAnsi="Arial" w:cs="Arial"/>
          <w:sz w:val="24"/>
          <w:szCs w:val="24"/>
        </w:rPr>
        <w:t xml:space="preserve"> J Dermatol </w:t>
      </w:r>
      <w:r w:rsidR="000A5BF8" w:rsidRPr="00D64089">
        <w:rPr>
          <w:rFonts w:ascii="Arial" w:hAnsi="Arial" w:cs="Arial"/>
          <w:sz w:val="24"/>
          <w:szCs w:val="24"/>
        </w:rPr>
        <w:t>2018; 57:104</w:t>
      </w:r>
      <w:r w:rsidRPr="00D64089">
        <w:rPr>
          <w:rFonts w:ascii="Arial" w:hAnsi="Arial" w:cs="Arial"/>
          <w:sz w:val="24"/>
          <w:szCs w:val="24"/>
        </w:rPr>
        <w:t>–09.</w:t>
      </w:r>
    </w:p>
    <w:p w14:paraId="66481111" w14:textId="33D2B45D" w:rsidR="00A31CD0" w:rsidRPr="00A31CD0" w:rsidRDefault="00A31CD0" w:rsidP="008C71D9">
      <w:pPr>
        <w:pStyle w:val="Prrafodelista"/>
        <w:numPr>
          <w:ilvl w:val="0"/>
          <w:numId w:val="3"/>
        </w:numPr>
        <w:spacing w:line="240" w:lineRule="auto"/>
        <w:jc w:val="both"/>
        <w:rPr>
          <w:rFonts w:ascii="Arial" w:hAnsi="Arial" w:cs="Arial"/>
          <w:color w:val="212121"/>
          <w:sz w:val="24"/>
          <w:szCs w:val="24"/>
          <w:shd w:val="clear" w:color="auto" w:fill="FFFFFF"/>
        </w:rPr>
      </w:pPr>
      <w:r w:rsidRPr="00A31CD0">
        <w:rPr>
          <w:rFonts w:ascii="Arial" w:hAnsi="Arial" w:cs="Arial"/>
          <w:sz w:val="24"/>
          <w:szCs w:val="24"/>
        </w:rPr>
        <w:t>Jimenez-</w:t>
      </w:r>
      <w:proofErr w:type="spellStart"/>
      <w:r w:rsidRPr="00A31CD0">
        <w:rPr>
          <w:rFonts w:ascii="Arial" w:hAnsi="Arial" w:cs="Arial"/>
          <w:sz w:val="24"/>
          <w:szCs w:val="24"/>
        </w:rPr>
        <w:t>Cauhe</w:t>
      </w:r>
      <w:proofErr w:type="spellEnd"/>
      <w:r w:rsidRPr="00A31CD0">
        <w:rPr>
          <w:rFonts w:ascii="Arial" w:hAnsi="Arial" w:cs="Arial"/>
          <w:sz w:val="24"/>
          <w:szCs w:val="24"/>
        </w:rPr>
        <w:t xml:space="preserve"> J, </w:t>
      </w:r>
      <w:proofErr w:type="spellStart"/>
      <w:r w:rsidRPr="00A31CD0">
        <w:rPr>
          <w:rFonts w:ascii="Arial" w:hAnsi="Arial" w:cs="Arial"/>
          <w:sz w:val="24"/>
          <w:szCs w:val="24"/>
        </w:rPr>
        <w:t>Saceda-Corralo</w:t>
      </w:r>
      <w:proofErr w:type="spellEnd"/>
      <w:r w:rsidRPr="00A31CD0">
        <w:rPr>
          <w:rFonts w:ascii="Arial" w:hAnsi="Arial" w:cs="Arial"/>
          <w:sz w:val="24"/>
          <w:szCs w:val="24"/>
        </w:rPr>
        <w:t xml:space="preserve"> D, </w:t>
      </w:r>
      <w:proofErr w:type="spellStart"/>
      <w:r w:rsidRPr="00A31CD0">
        <w:rPr>
          <w:rFonts w:ascii="Arial" w:hAnsi="Arial" w:cs="Arial"/>
          <w:sz w:val="24"/>
          <w:szCs w:val="24"/>
        </w:rPr>
        <w:t>Rodrigues</w:t>
      </w:r>
      <w:proofErr w:type="spellEnd"/>
      <w:r w:rsidRPr="00A31CD0">
        <w:rPr>
          <w:rFonts w:ascii="Arial" w:hAnsi="Arial" w:cs="Arial"/>
          <w:sz w:val="24"/>
          <w:szCs w:val="24"/>
        </w:rPr>
        <w:t xml:space="preserve">-Barata R, </w:t>
      </w:r>
      <w:r>
        <w:rPr>
          <w:rFonts w:ascii="Arial" w:hAnsi="Arial" w:cs="Arial"/>
          <w:sz w:val="24"/>
          <w:szCs w:val="24"/>
        </w:rPr>
        <w:t xml:space="preserve">et al. </w:t>
      </w:r>
      <w:r w:rsidRPr="00A31CD0">
        <w:rPr>
          <w:rFonts w:ascii="Arial" w:hAnsi="Arial" w:cs="Arial"/>
          <w:sz w:val="24"/>
          <w:szCs w:val="24"/>
        </w:rPr>
        <w:t xml:space="preserve">Safety </w:t>
      </w:r>
      <w:proofErr w:type="spellStart"/>
      <w:r w:rsidRPr="00A31CD0">
        <w:rPr>
          <w:rFonts w:ascii="Arial" w:hAnsi="Arial" w:cs="Arial"/>
          <w:sz w:val="24"/>
          <w:szCs w:val="24"/>
        </w:rPr>
        <w:t>of</w:t>
      </w:r>
      <w:proofErr w:type="spellEnd"/>
      <w:r w:rsidRPr="00A31CD0">
        <w:rPr>
          <w:rFonts w:ascii="Arial" w:hAnsi="Arial" w:cs="Arial"/>
          <w:sz w:val="24"/>
          <w:szCs w:val="24"/>
        </w:rPr>
        <w:t xml:space="preserve"> </w:t>
      </w:r>
      <w:proofErr w:type="spellStart"/>
      <w:r w:rsidRPr="00A31CD0">
        <w:rPr>
          <w:rFonts w:ascii="Arial" w:hAnsi="Arial" w:cs="Arial"/>
          <w:sz w:val="24"/>
          <w:szCs w:val="24"/>
        </w:rPr>
        <w:t>low-dose</w:t>
      </w:r>
      <w:proofErr w:type="spellEnd"/>
      <w:r w:rsidRPr="00A31CD0">
        <w:rPr>
          <w:rFonts w:ascii="Arial" w:hAnsi="Arial" w:cs="Arial"/>
          <w:sz w:val="24"/>
          <w:szCs w:val="24"/>
        </w:rPr>
        <w:t xml:space="preserve"> oral minoxidil </w:t>
      </w:r>
      <w:proofErr w:type="spellStart"/>
      <w:r w:rsidRPr="00A31CD0">
        <w:rPr>
          <w:rFonts w:ascii="Arial" w:hAnsi="Arial" w:cs="Arial"/>
          <w:sz w:val="24"/>
          <w:szCs w:val="24"/>
        </w:rPr>
        <w:t>treatment</w:t>
      </w:r>
      <w:proofErr w:type="spellEnd"/>
      <w:r w:rsidRPr="00A31CD0">
        <w:rPr>
          <w:rFonts w:ascii="Arial" w:hAnsi="Arial" w:cs="Arial"/>
          <w:sz w:val="24"/>
          <w:szCs w:val="24"/>
        </w:rPr>
        <w:t xml:space="preserve"> </w:t>
      </w:r>
      <w:proofErr w:type="spellStart"/>
      <w:r w:rsidRPr="00A31CD0">
        <w:rPr>
          <w:rFonts w:ascii="Arial" w:hAnsi="Arial" w:cs="Arial"/>
          <w:sz w:val="24"/>
          <w:szCs w:val="24"/>
        </w:rPr>
        <w:t>for</w:t>
      </w:r>
      <w:proofErr w:type="spellEnd"/>
      <w:r w:rsidRPr="00A31CD0">
        <w:rPr>
          <w:rFonts w:ascii="Arial" w:hAnsi="Arial" w:cs="Arial"/>
          <w:sz w:val="24"/>
          <w:szCs w:val="24"/>
        </w:rPr>
        <w:t xml:space="preserve"> </w:t>
      </w:r>
      <w:proofErr w:type="spellStart"/>
      <w:r w:rsidRPr="00A31CD0">
        <w:rPr>
          <w:rFonts w:ascii="Arial" w:hAnsi="Arial" w:cs="Arial"/>
          <w:sz w:val="24"/>
          <w:szCs w:val="24"/>
        </w:rPr>
        <w:t>hair</w:t>
      </w:r>
      <w:proofErr w:type="spellEnd"/>
      <w:r w:rsidRPr="00A31CD0">
        <w:rPr>
          <w:rFonts w:ascii="Arial" w:hAnsi="Arial" w:cs="Arial"/>
          <w:sz w:val="24"/>
          <w:szCs w:val="24"/>
        </w:rPr>
        <w:t xml:space="preserve"> </w:t>
      </w:r>
      <w:proofErr w:type="spellStart"/>
      <w:r w:rsidRPr="00A31CD0">
        <w:rPr>
          <w:rFonts w:ascii="Arial" w:hAnsi="Arial" w:cs="Arial"/>
          <w:sz w:val="24"/>
          <w:szCs w:val="24"/>
        </w:rPr>
        <w:t>loss</w:t>
      </w:r>
      <w:proofErr w:type="spellEnd"/>
      <w:r w:rsidRPr="00A31CD0">
        <w:rPr>
          <w:rFonts w:ascii="Arial" w:hAnsi="Arial" w:cs="Arial"/>
          <w:sz w:val="24"/>
          <w:szCs w:val="24"/>
        </w:rPr>
        <w:t xml:space="preserve">. A </w:t>
      </w:r>
      <w:proofErr w:type="spellStart"/>
      <w:r w:rsidRPr="00A31CD0">
        <w:rPr>
          <w:rFonts w:ascii="Arial" w:hAnsi="Arial" w:cs="Arial"/>
          <w:sz w:val="24"/>
          <w:szCs w:val="24"/>
        </w:rPr>
        <w:t>systematic</w:t>
      </w:r>
      <w:proofErr w:type="spellEnd"/>
      <w:r w:rsidRPr="00A31CD0">
        <w:rPr>
          <w:rFonts w:ascii="Arial" w:hAnsi="Arial" w:cs="Arial"/>
          <w:sz w:val="24"/>
          <w:szCs w:val="24"/>
        </w:rPr>
        <w:t xml:space="preserve"> </w:t>
      </w:r>
      <w:proofErr w:type="spellStart"/>
      <w:r w:rsidRPr="00A31CD0">
        <w:rPr>
          <w:rFonts w:ascii="Arial" w:hAnsi="Arial" w:cs="Arial"/>
          <w:sz w:val="24"/>
          <w:szCs w:val="24"/>
        </w:rPr>
        <w:t>review</w:t>
      </w:r>
      <w:proofErr w:type="spellEnd"/>
      <w:r w:rsidRPr="00A31CD0">
        <w:rPr>
          <w:rFonts w:ascii="Arial" w:hAnsi="Arial" w:cs="Arial"/>
          <w:sz w:val="24"/>
          <w:szCs w:val="24"/>
        </w:rPr>
        <w:t xml:space="preserve"> and </w:t>
      </w:r>
      <w:proofErr w:type="spellStart"/>
      <w:r w:rsidRPr="00A31CD0">
        <w:rPr>
          <w:rFonts w:ascii="Arial" w:hAnsi="Arial" w:cs="Arial"/>
          <w:sz w:val="24"/>
          <w:szCs w:val="24"/>
        </w:rPr>
        <w:lastRenderedPageBreak/>
        <w:t>pooled-analysis</w:t>
      </w:r>
      <w:proofErr w:type="spellEnd"/>
      <w:r w:rsidRPr="00A31CD0">
        <w:rPr>
          <w:rFonts w:ascii="Arial" w:hAnsi="Arial" w:cs="Arial"/>
          <w:sz w:val="24"/>
          <w:szCs w:val="24"/>
        </w:rPr>
        <w:t xml:space="preserve"> </w:t>
      </w:r>
      <w:proofErr w:type="spellStart"/>
      <w:r w:rsidRPr="00A31CD0">
        <w:rPr>
          <w:rFonts w:ascii="Arial" w:hAnsi="Arial" w:cs="Arial"/>
          <w:sz w:val="24"/>
          <w:szCs w:val="24"/>
        </w:rPr>
        <w:t>of</w:t>
      </w:r>
      <w:proofErr w:type="spellEnd"/>
      <w:r w:rsidRPr="00A31CD0">
        <w:rPr>
          <w:rFonts w:ascii="Arial" w:hAnsi="Arial" w:cs="Arial"/>
          <w:sz w:val="24"/>
          <w:szCs w:val="24"/>
        </w:rPr>
        <w:t xml:space="preserve"> individual </w:t>
      </w:r>
      <w:proofErr w:type="spellStart"/>
      <w:r w:rsidRPr="00A31CD0">
        <w:rPr>
          <w:rFonts w:ascii="Arial" w:hAnsi="Arial" w:cs="Arial"/>
          <w:sz w:val="24"/>
          <w:szCs w:val="24"/>
        </w:rPr>
        <w:t>patient</w:t>
      </w:r>
      <w:proofErr w:type="spellEnd"/>
      <w:r w:rsidRPr="00A31CD0">
        <w:rPr>
          <w:rFonts w:ascii="Arial" w:hAnsi="Arial" w:cs="Arial"/>
          <w:sz w:val="24"/>
          <w:szCs w:val="24"/>
        </w:rPr>
        <w:t xml:space="preserve"> data. Dermatol </w:t>
      </w:r>
      <w:proofErr w:type="spellStart"/>
      <w:r w:rsidRPr="00A31CD0">
        <w:rPr>
          <w:rFonts w:ascii="Arial" w:hAnsi="Arial" w:cs="Arial"/>
          <w:sz w:val="24"/>
          <w:szCs w:val="24"/>
        </w:rPr>
        <w:t>Ther</w:t>
      </w:r>
      <w:proofErr w:type="spellEnd"/>
      <w:r w:rsidRPr="00A31CD0">
        <w:rPr>
          <w:rFonts w:ascii="Arial" w:hAnsi="Arial" w:cs="Arial"/>
          <w:sz w:val="24"/>
          <w:szCs w:val="24"/>
        </w:rPr>
        <w:t>. 2020;</w:t>
      </w:r>
      <w:r>
        <w:rPr>
          <w:rFonts w:ascii="Arial" w:hAnsi="Arial" w:cs="Arial"/>
          <w:sz w:val="24"/>
          <w:szCs w:val="24"/>
        </w:rPr>
        <w:t xml:space="preserve"> </w:t>
      </w:r>
      <w:r w:rsidRPr="00A31CD0">
        <w:rPr>
          <w:rFonts w:ascii="Arial" w:hAnsi="Arial" w:cs="Arial"/>
          <w:sz w:val="24"/>
          <w:szCs w:val="24"/>
        </w:rPr>
        <w:t>33:14106</w:t>
      </w:r>
      <w:r w:rsidR="009B1D4B">
        <w:rPr>
          <w:rFonts w:ascii="Arial" w:hAnsi="Arial" w:cs="Arial"/>
          <w:sz w:val="24"/>
          <w:szCs w:val="24"/>
        </w:rPr>
        <w:t>-14114</w:t>
      </w:r>
      <w:r w:rsidRPr="00A31CD0">
        <w:rPr>
          <w:rFonts w:ascii="Arial" w:hAnsi="Arial" w:cs="Arial"/>
          <w:sz w:val="24"/>
          <w:szCs w:val="24"/>
        </w:rPr>
        <w:t>.</w:t>
      </w:r>
    </w:p>
    <w:p w14:paraId="36121A53" w14:textId="7E74EA29" w:rsidR="003E4B7A" w:rsidRPr="00185BF1" w:rsidRDefault="00185BF1" w:rsidP="008C71D9">
      <w:pPr>
        <w:pStyle w:val="Prrafodelista"/>
        <w:numPr>
          <w:ilvl w:val="0"/>
          <w:numId w:val="3"/>
        </w:numPr>
        <w:spacing w:line="240" w:lineRule="auto"/>
        <w:jc w:val="both"/>
        <w:rPr>
          <w:rFonts w:ascii="Arial" w:hAnsi="Arial" w:cs="Arial"/>
          <w:sz w:val="24"/>
          <w:szCs w:val="24"/>
        </w:rPr>
      </w:pPr>
      <w:r w:rsidRPr="00851F7F">
        <w:rPr>
          <w:rFonts w:ascii="Arial" w:hAnsi="Arial" w:cs="Arial"/>
          <w:sz w:val="24"/>
          <w:szCs w:val="24"/>
          <w:lang w:val="en-US"/>
        </w:rPr>
        <w:t xml:space="preserve">Lee SW, </w:t>
      </w:r>
      <w:proofErr w:type="spellStart"/>
      <w:r w:rsidRPr="00851F7F">
        <w:rPr>
          <w:rFonts w:ascii="Arial" w:hAnsi="Arial" w:cs="Arial"/>
          <w:sz w:val="24"/>
          <w:szCs w:val="24"/>
          <w:lang w:val="en-US"/>
        </w:rPr>
        <w:t>Juhasz</w:t>
      </w:r>
      <w:proofErr w:type="spellEnd"/>
      <w:r w:rsidRPr="00851F7F">
        <w:rPr>
          <w:rFonts w:ascii="Arial" w:hAnsi="Arial" w:cs="Arial"/>
          <w:sz w:val="24"/>
          <w:szCs w:val="24"/>
          <w:lang w:val="en-US"/>
        </w:rPr>
        <w:t xml:space="preserve"> M, </w:t>
      </w:r>
      <w:proofErr w:type="spellStart"/>
      <w:r w:rsidRPr="00851F7F">
        <w:rPr>
          <w:rFonts w:ascii="Arial" w:hAnsi="Arial" w:cs="Arial"/>
          <w:sz w:val="24"/>
          <w:szCs w:val="24"/>
          <w:lang w:val="en-US"/>
        </w:rPr>
        <w:t>Mobasher</w:t>
      </w:r>
      <w:proofErr w:type="spellEnd"/>
      <w:r w:rsidRPr="00851F7F">
        <w:rPr>
          <w:rFonts w:ascii="Arial" w:hAnsi="Arial" w:cs="Arial"/>
          <w:sz w:val="24"/>
          <w:szCs w:val="24"/>
          <w:lang w:val="en-US"/>
        </w:rPr>
        <w:t xml:space="preserve"> P, </w:t>
      </w:r>
      <w:r w:rsidRPr="00851F7F">
        <w:rPr>
          <w:rFonts w:ascii="Arial" w:hAnsi="Arial" w:cs="Arial"/>
          <w:i/>
          <w:sz w:val="24"/>
          <w:szCs w:val="24"/>
          <w:lang w:val="en-US"/>
        </w:rPr>
        <w:t>et al.</w:t>
      </w:r>
      <w:r w:rsidRPr="00851F7F">
        <w:rPr>
          <w:rFonts w:ascii="Arial" w:hAnsi="Arial" w:cs="Arial"/>
          <w:sz w:val="24"/>
          <w:szCs w:val="24"/>
          <w:lang w:val="en-US"/>
        </w:rPr>
        <w:t xml:space="preserve"> A Systematic Review of Topical Finasteride in the Treatment of Androgenetic Alopecia in Men and Women. </w:t>
      </w:r>
      <w:r w:rsidRPr="00851F7F">
        <w:rPr>
          <w:rFonts w:ascii="Arial" w:hAnsi="Arial" w:cs="Arial"/>
          <w:i/>
          <w:sz w:val="24"/>
          <w:szCs w:val="24"/>
        </w:rPr>
        <w:t xml:space="preserve">J </w:t>
      </w:r>
      <w:proofErr w:type="spellStart"/>
      <w:r w:rsidRPr="00851F7F">
        <w:rPr>
          <w:rFonts w:ascii="Arial" w:hAnsi="Arial" w:cs="Arial"/>
          <w:i/>
          <w:sz w:val="24"/>
          <w:szCs w:val="24"/>
        </w:rPr>
        <w:t>Drugs</w:t>
      </w:r>
      <w:proofErr w:type="spellEnd"/>
      <w:r w:rsidRPr="00851F7F">
        <w:rPr>
          <w:rFonts w:ascii="Arial" w:hAnsi="Arial" w:cs="Arial"/>
          <w:i/>
          <w:sz w:val="24"/>
          <w:szCs w:val="24"/>
        </w:rPr>
        <w:t xml:space="preserve"> Dermatol</w:t>
      </w:r>
      <w:r w:rsidRPr="00851F7F">
        <w:rPr>
          <w:rFonts w:ascii="Arial" w:hAnsi="Arial" w:cs="Arial"/>
          <w:sz w:val="24"/>
          <w:szCs w:val="24"/>
        </w:rPr>
        <w:t>. 2018;17: 457-463.</w:t>
      </w:r>
    </w:p>
    <w:p w14:paraId="5DC2F9C8" w14:textId="0CE6E9BA" w:rsidR="00E16C56" w:rsidRPr="00E16C56" w:rsidRDefault="003E4B7A" w:rsidP="008C71D9">
      <w:pPr>
        <w:pStyle w:val="Prrafodelista"/>
        <w:numPr>
          <w:ilvl w:val="0"/>
          <w:numId w:val="3"/>
        </w:numPr>
        <w:spacing w:line="240" w:lineRule="auto"/>
        <w:jc w:val="both"/>
        <w:rPr>
          <w:rFonts w:ascii="Arial" w:hAnsi="Arial" w:cs="Arial"/>
          <w:sz w:val="24"/>
          <w:szCs w:val="24"/>
        </w:rPr>
      </w:pPr>
      <w:r w:rsidRPr="003E4B7A">
        <w:rPr>
          <w:rFonts w:ascii="Arial" w:hAnsi="Arial" w:cs="Arial"/>
          <w:sz w:val="24"/>
          <w:szCs w:val="24"/>
        </w:rPr>
        <w:t>Fernández</w:t>
      </w:r>
      <w:r w:rsidRPr="003E4B7A">
        <w:rPr>
          <w:rFonts w:ascii="Cambria Math" w:hAnsi="Cambria Math" w:cs="Cambria Math"/>
          <w:sz w:val="24"/>
          <w:szCs w:val="24"/>
        </w:rPr>
        <w:t>‐</w:t>
      </w:r>
      <w:r w:rsidRPr="003E4B7A">
        <w:rPr>
          <w:rFonts w:ascii="Arial" w:hAnsi="Arial" w:cs="Arial"/>
          <w:sz w:val="24"/>
          <w:szCs w:val="24"/>
        </w:rPr>
        <w:t xml:space="preserve">Nieto D, </w:t>
      </w:r>
      <w:proofErr w:type="spellStart"/>
      <w:r w:rsidRPr="003E4B7A">
        <w:rPr>
          <w:rFonts w:ascii="Arial" w:hAnsi="Arial" w:cs="Arial"/>
          <w:sz w:val="24"/>
          <w:szCs w:val="24"/>
        </w:rPr>
        <w:t>Saceda</w:t>
      </w:r>
      <w:r w:rsidRPr="003E4B7A">
        <w:rPr>
          <w:rFonts w:ascii="Cambria Math" w:hAnsi="Cambria Math" w:cs="Cambria Math"/>
          <w:sz w:val="24"/>
          <w:szCs w:val="24"/>
        </w:rPr>
        <w:t>‐</w:t>
      </w:r>
      <w:r w:rsidRPr="003E4B7A">
        <w:rPr>
          <w:rFonts w:ascii="Arial" w:hAnsi="Arial" w:cs="Arial"/>
          <w:sz w:val="24"/>
          <w:szCs w:val="24"/>
        </w:rPr>
        <w:t>Corralo</w:t>
      </w:r>
      <w:proofErr w:type="spellEnd"/>
      <w:r w:rsidRPr="003E4B7A">
        <w:rPr>
          <w:rFonts w:ascii="Arial" w:hAnsi="Arial" w:cs="Arial"/>
          <w:sz w:val="24"/>
          <w:szCs w:val="24"/>
        </w:rPr>
        <w:t xml:space="preserve"> D, Rodríguez</w:t>
      </w:r>
      <w:r w:rsidRPr="003E4B7A">
        <w:rPr>
          <w:rFonts w:ascii="Cambria Math" w:hAnsi="Cambria Math" w:cs="Cambria Math"/>
          <w:sz w:val="24"/>
          <w:szCs w:val="24"/>
        </w:rPr>
        <w:t>‐</w:t>
      </w:r>
      <w:r w:rsidRPr="003E4B7A">
        <w:rPr>
          <w:rFonts w:ascii="Arial" w:hAnsi="Arial" w:cs="Arial"/>
          <w:sz w:val="24"/>
          <w:szCs w:val="24"/>
        </w:rPr>
        <w:t xml:space="preserve">Barata R, et al. Oral </w:t>
      </w:r>
      <w:proofErr w:type="spellStart"/>
      <w:r w:rsidRPr="003E4B7A">
        <w:rPr>
          <w:rFonts w:ascii="Arial" w:hAnsi="Arial" w:cs="Arial"/>
          <w:sz w:val="24"/>
          <w:szCs w:val="24"/>
        </w:rPr>
        <w:t>bicalutamide</w:t>
      </w:r>
      <w:proofErr w:type="spellEnd"/>
      <w:r w:rsidRPr="003E4B7A">
        <w:rPr>
          <w:rFonts w:ascii="Arial" w:hAnsi="Arial" w:cs="Arial"/>
          <w:sz w:val="24"/>
          <w:szCs w:val="24"/>
        </w:rPr>
        <w:t xml:space="preserve"> </w:t>
      </w:r>
      <w:proofErr w:type="spellStart"/>
      <w:r w:rsidRPr="003E4B7A">
        <w:rPr>
          <w:rFonts w:ascii="Arial" w:hAnsi="Arial" w:cs="Arial"/>
          <w:sz w:val="24"/>
          <w:szCs w:val="24"/>
        </w:rPr>
        <w:t>for</w:t>
      </w:r>
      <w:proofErr w:type="spellEnd"/>
      <w:r w:rsidRPr="003E4B7A">
        <w:rPr>
          <w:rFonts w:ascii="Arial" w:hAnsi="Arial" w:cs="Arial"/>
          <w:sz w:val="24"/>
          <w:szCs w:val="24"/>
        </w:rPr>
        <w:t xml:space="preserve"> </w:t>
      </w:r>
      <w:proofErr w:type="spellStart"/>
      <w:r w:rsidRPr="003E4B7A">
        <w:rPr>
          <w:rFonts w:ascii="Arial" w:hAnsi="Arial" w:cs="Arial"/>
          <w:sz w:val="24"/>
          <w:szCs w:val="24"/>
        </w:rPr>
        <w:t>female</w:t>
      </w:r>
      <w:proofErr w:type="spellEnd"/>
      <w:r w:rsidRPr="003E4B7A">
        <w:rPr>
          <w:rFonts w:ascii="Arial" w:hAnsi="Arial" w:cs="Arial"/>
          <w:sz w:val="24"/>
          <w:szCs w:val="24"/>
        </w:rPr>
        <w:t xml:space="preserve"> </w:t>
      </w:r>
      <w:proofErr w:type="spellStart"/>
      <w:r w:rsidRPr="003E4B7A">
        <w:rPr>
          <w:rFonts w:ascii="Arial" w:hAnsi="Arial" w:cs="Arial"/>
          <w:sz w:val="24"/>
          <w:szCs w:val="24"/>
        </w:rPr>
        <w:t>pattern</w:t>
      </w:r>
      <w:proofErr w:type="spellEnd"/>
      <w:r w:rsidRPr="003E4B7A">
        <w:rPr>
          <w:rFonts w:ascii="Arial" w:hAnsi="Arial" w:cs="Arial"/>
          <w:sz w:val="24"/>
          <w:szCs w:val="24"/>
        </w:rPr>
        <w:t xml:space="preserve"> </w:t>
      </w:r>
      <w:proofErr w:type="spellStart"/>
      <w:r w:rsidRPr="003E4B7A">
        <w:rPr>
          <w:rFonts w:ascii="Arial" w:hAnsi="Arial" w:cs="Arial"/>
          <w:sz w:val="24"/>
          <w:szCs w:val="24"/>
        </w:rPr>
        <w:t>hair</w:t>
      </w:r>
      <w:proofErr w:type="spellEnd"/>
      <w:r w:rsidRPr="003E4B7A">
        <w:rPr>
          <w:rFonts w:ascii="Arial" w:hAnsi="Arial" w:cs="Arial"/>
          <w:sz w:val="24"/>
          <w:szCs w:val="24"/>
        </w:rPr>
        <w:t xml:space="preserve"> </w:t>
      </w:r>
      <w:proofErr w:type="spellStart"/>
      <w:r w:rsidRPr="003E4B7A">
        <w:rPr>
          <w:rFonts w:ascii="Arial" w:hAnsi="Arial" w:cs="Arial"/>
          <w:sz w:val="24"/>
          <w:szCs w:val="24"/>
        </w:rPr>
        <w:t>loss</w:t>
      </w:r>
      <w:proofErr w:type="spellEnd"/>
      <w:r w:rsidRPr="003E4B7A">
        <w:rPr>
          <w:rFonts w:ascii="Arial" w:hAnsi="Arial" w:cs="Arial"/>
          <w:sz w:val="24"/>
          <w:szCs w:val="24"/>
        </w:rPr>
        <w:t xml:space="preserve">: a </w:t>
      </w:r>
      <w:proofErr w:type="spellStart"/>
      <w:r w:rsidRPr="003E4B7A">
        <w:rPr>
          <w:rFonts w:ascii="Arial" w:hAnsi="Arial" w:cs="Arial"/>
          <w:sz w:val="24"/>
          <w:szCs w:val="24"/>
        </w:rPr>
        <w:t>pilot</w:t>
      </w:r>
      <w:proofErr w:type="spellEnd"/>
      <w:r w:rsidRPr="003E4B7A">
        <w:rPr>
          <w:rFonts w:ascii="Arial" w:hAnsi="Arial" w:cs="Arial"/>
          <w:sz w:val="24"/>
          <w:szCs w:val="24"/>
        </w:rPr>
        <w:t xml:space="preserve"> </w:t>
      </w:r>
      <w:proofErr w:type="spellStart"/>
      <w:r w:rsidRPr="003E4B7A">
        <w:rPr>
          <w:rFonts w:ascii="Arial" w:hAnsi="Arial" w:cs="Arial"/>
          <w:sz w:val="24"/>
          <w:szCs w:val="24"/>
        </w:rPr>
        <w:t>study</w:t>
      </w:r>
      <w:proofErr w:type="spellEnd"/>
      <w:r w:rsidRPr="003E4B7A">
        <w:rPr>
          <w:rFonts w:ascii="Arial" w:hAnsi="Arial" w:cs="Arial"/>
          <w:sz w:val="24"/>
          <w:szCs w:val="24"/>
        </w:rPr>
        <w:t xml:space="preserve">. </w:t>
      </w:r>
      <w:proofErr w:type="spellStart"/>
      <w:r w:rsidRPr="003E4B7A">
        <w:rPr>
          <w:rFonts w:ascii="Arial" w:hAnsi="Arial" w:cs="Arial"/>
          <w:sz w:val="24"/>
          <w:szCs w:val="24"/>
        </w:rPr>
        <w:t>Dermatologic</w:t>
      </w:r>
      <w:proofErr w:type="spellEnd"/>
      <w:r w:rsidRPr="003E4B7A">
        <w:rPr>
          <w:rFonts w:ascii="Arial" w:hAnsi="Arial" w:cs="Arial"/>
          <w:sz w:val="24"/>
          <w:szCs w:val="24"/>
        </w:rPr>
        <w:t xml:space="preserve"> Therapy.2019; 32: </w:t>
      </w:r>
      <w:r>
        <w:rPr>
          <w:rFonts w:ascii="Arial" w:hAnsi="Arial" w:cs="Arial"/>
          <w:sz w:val="24"/>
          <w:szCs w:val="24"/>
        </w:rPr>
        <w:t>39.</w:t>
      </w:r>
    </w:p>
    <w:p w14:paraId="25FCAD5B" w14:textId="77777777" w:rsidR="00E16C56" w:rsidRDefault="00185BF1" w:rsidP="008C71D9">
      <w:pPr>
        <w:pStyle w:val="Prrafodelista"/>
        <w:numPr>
          <w:ilvl w:val="0"/>
          <w:numId w:val="3"/>
        </w:numPr>
        <w:spacing w:line="240" w:lineRule="auto"/>
        <w:jc w:val="both"/>
        <w:rPr>
          <w:rFonts w:ascii="Arial" w:hAnsi="Arial" w:cs="Arial"/>
          <w:sz w:val="24"/>
          <w:szCs w:val="24"/>
        </w:rPr>
      </w:pPr>
      <w:r w:rsidRPr="00185BF1">
        <w:rPr>
          <w:rFonts w:ascii="Arial" w:hAnsi="Arial" w:cs="Arial"/>
          <w:sz w:val="24"/>
          <w:szCs w:val="24"/>
        </w:rPr>
        <w:t xml:space="preserve">Ferial Ismail F, </w:t>
      </w:r>
      <w:proofErr w:type="spellStart"/>
      <w:r w:rsidRPr="00185BF1">
        <w:rPr>
          <w:rFonts w:ascii="Arial" w:hAnsi="Arial" w:cs="Arial"/>
          <w:sz w:val="24"/>
          <w:szCs w:val="24"/>
        </w:rPr>
        <w:t>Meah</w:t>
      </w:r>
      <w:proofErr w:type="spellEnd"/>
      <w:r w:rsidRPr="00185BF1">
        <w:rPr>
          <w:rFonts w:ascii="Arial" w:hAnsi="Arial" w:cs="Arial"/>
          <w:sz w:val="24"/>
          <w:szCs w:val="24"/>
        </w:rPr>
        <w:t xml:space="preserve"> N, Carvalho L, et al. Safety </w:t>
      </w:r>
      <w:proofErr w:type="spellStart"/>
      <w:r w:rsidRPr="00185BF1">
        <w:rPr>
          <w:rFonts w:ascii="Arial" w:hAnsi="Arial" w:cs="Arial"/>
          <w:sz w:val="24"/>
          <w:szCs w:val="24"/>
        </w:rPr>
        <w:t>of</w:t>
      </w:r>
      <w:proofErr w:type="spellEnd"/>
      <w:r w:rsidRPr="00185BF1">
        <w:rPr>
          <w:rFonts w:ascii="Arial" w:hAnsi="Arial" w:cs="Arial"/>
          <w:sz w:val="24"/>
          <w:szCs w:val="24"/>
        </w:rPr>
        <w:t xml:space="preserve"> oral </w:t>
      </w:r>
      <w:proofErr w:type="spellStart"/>
      <w:r w:rsidRPr="00185BF1">
        <w:rPr>
          <w:rFonts w:ascii="Arial" w:hAnsi="Arial" w:cs="Arial"/>
          <w:sz w:val="24"/>
          <w:szCs w:val="24"/>
        </w:rPr>
        <w:t>bicalutamide</w:t>
      </w:r>
      <w:proofErr w:type="spellEnd"/>
      <w:r w:rsidRPr="00185BF1">
        <w:rPr>
          <w:rFonts w:ascii="Arial" w:hAnsi="Arial" w:cs="Arial"/>
          <w:sz w:val="24"/>
          <w:szCs w:val="24"/>
        </w:rPr>
        <w:t xml:space="preserve"> in </w:t>
      </w:r>
      <w:proofErr w:type="spellStart"/>
      <w:r w:rsidRPr="00185BF1">
        <w:rPr>
          <w:rFonts w:ascii="Arial" w:hAnsi="Arial" w:cs="Arial"/>
          <w:sz w:val="24"/>
          <w:szCs w:val="24"/>
        </w:rPr>
        <w:t>female</w:t>
      </w:r>
      <w:proofErr w:type="spellEnd"/>
      <w:r w:rsidRPr="00185BF1">
        <w:rPr>
          <w:rFonts w:ascii="Arial" w:hAnsi="Arial" w:cs="Arial"/>
          <w:sz w:val="24"/>
          <w:szCs w:val="24"/>
        </w:rPr>
        <w:t xml:space="preserve"> </w:t>
      </w:r>
      <w:proofErr w:type="spellStart"/>
      <w:r w:rsidRPr="00185BF1">
        <w:rPr>
          <w:rFonts w:ascii="Arial" w:hAnsi="Arial" w:cs="Arial"/>
          <w:sz w:val="24"/>
          <w:szCs w:val="24"/>
        </w:rPr>
        <w:t>pattern</w:t>
      </w:r>
      <w:proofErr w:type="spellEnd"/>
      <w:r w:rsidRPr="00185BF1">
        <w:rPr>
          <w:rFonts w:ascii="Arial" w:hAnsi="Arial" w:cs="Arial"/>
          <w:sz w:val="24"/>
          <w:szCs w:val="24"/>
        </w:rPr>
        <w:t xml:space="preserve"> </w:t>
      </w:r>
      <w:proofErr w:type="spellStart"/>
      <w:r w:rsidRPr="00185BF1">
        <w:rPr>
          <w:rFonts w:ascii="Arial" w:hAnsi="Arial" w:cs="Arial"/>
          <w:sz w:val="24"/>
          <w:szCs w:val="24"/>
        </w:rPr>
        <w:t>hair</w:t>
      </w:r>
      <w:proofErr w:type="spellEnd"/>
      <w:r w:rsidRPr="00185BF1">
        <w:rPr>
          <w:rFonts w:ascii="Arial" w:hAnsi="Arial" w:cs="Arial"/>
          <w:sz w:val="24"/>
          <w:szCs w:val="24"/>
        </w:rPr>
        <w:t xml:space="preserve"> </w:t>
      </w:r>
      <w:proofErr w:type="spellStart"/>
      <w:r w:rsidRPr="00185BF1">
        <w:rPr>
          <w:rFonts w:ascii="Arial" w:hAnsi="Arial" w:cs="Arial"/>
          <w:sz w:val="24"/>
          <w:szCs w:val="24"/>
        </w:rPr>
        <w:t>loss</w:t>
      </w:r>
      <w:proofErr w:type="spellEnd"/>
      <w:r w:rsidRPr="00185BF1">
        <w:rPr>
          <w:rFonts w:ascii="Arial" w:hAnsi="Arial" w:cs="Arial"/>
          <w:sz w:val="24"/>
          <w:szCs w:val="24"/>
        </w:rPr>
        <w:t xml:space="preserve">: A </w:t>
      </w:r>
      <w:proofErr w:type="spellStart"/>
      <w:r w:rsidRPr="00185BF1">
        <w:rPr>
          <w:rFonts w:ascii="Arial" w:hAnsi="Arial" w:cs="Arial"/>
          <w:sz w:val="24"/>
          <w:szCs w:val="24"/>
        </w:rPr>
        <w:t>retrospective</w:t>
      </w:r>
      <w:proofErr w:type="spellEnd"/>
      <w:r w:rsidRPr="00185BF1">
        <w:rPr>
          <w:rFonts w:ascii="Arial" w:hAnsi="Arial" w:cs="Arial"/>
          <w:sz w:val="24"/>
          <w:szCs w:val="24"/>
        </w:rPr>
        <w:t xml:space="preserve"> </w:t>
      </w:r>
      <w:proofErr w:type="spellStart"/>
      <w:r w:rsidRPr="00185BF1">
        <w:rPr>
          <w:rFonts w:ascii="Arial" w:hAnsi="Arial" w:cs="Arial"/>
          <w:sz w:val="24"/>
          <w:szCs w:val="24"/>
        </w:rPr>
        <w:t>review</w:t>
      </w:r>
      <w:proofErr w:type="spellEnd"/>
      <w:r w:rsidRPr="00185BF1">
        <w:rPr>
          <w:rFonts w:ascii="Arial" w:hAnsi="Arial" w:cs="Arial"/>
          <w:sz w:val="24"/>
          <w:szCs w:val="24"/>
        </w:rPr>
        <w:t xml:space="preserve"> </w:t>
      </w:r>
      <w:proofErr w:type="spellStart"/>
      <w:r w:rsidRPr="00185BF1">
        <w:rPr>
          <w:rFonts w:ascii="Arial" w:hAnsi="Arial" w:cs="Arial"/>
          <w:sz w:val="24"/>
          <w:szCs w:val="24"/>
        </w:rPr>
        <w:t>of</w:t>
      </w:r>
      <w:proofErr w:type="spellEnd"/>
      <w:r w:rsidRPr="00185BF1">
        <w:rPr>
          <w:rFonts w:ascii="Arial" w:hAnsi="Arial" w:cs="Arial"/>
          <w:sz w:val="24"/>
          <w:szCs w:val="24"/>
        </w:rPr>
        <w:t xml:space="preserve"> 316 </w:t>
      </w:r>
      <w:proofErr w:type="spellStart"/>
      <w:r w:rsidRPr="00185BF1">
        <w:rPr>
          <w:rFonts w:ascii="Arial" w:hAnsi="Arial" w:cs="Arial"/>
          <w:sz w:val="24"/>
          <w:szCs w:val="24"/>
        </w:rPr>
        <w:t>patients</w:t>
      </w:r>
      <w:proofErr w:type="spellEnd"/>
      <w:r w:rsidRPr="00185BF1">
        <w:rPr>
          <w:rFonts w:ascii="Arial" w:hAnsi="Arial" w:cs="Arial"/>
          <w:sz w:val="24"/>
          <w:szCs w:val="24"/>
        </w:rPr>
        <w:t>. J Am Acad Dermatol 2020; 83: 1478-1479.</w:t>
      </w:r>
    </w:p>
    <w:p w14:paraId="73B5F616" w14:textId="277CD449" w:rsidR="00E16C56" w:rsidRPr="00E16C56" w:rsidRDefault="00E16C56" w:rsidP="008C71D9">
      <w:pPr>
        <w:pStyle w:val="Prrafodelista"/>
        <w:numPr>
          <w:ilvl w:val="0"/>
          <w:numId w:val="3"/>
        </w:numPr>
        <w:spacing w:line="240" w:lineRule="auto"/>
        <w:jc w:val="both"/>
        <w:rPr>
          <w:rFonts w:ascii="Arial" w:hAnsi="Arial" w:cs="Arial"/>
          <w:sz w:val="24"/>
          <w:szCs w:val="24"/>
        </w:rPr>
      </w:pPr>
      <w:r w:rsidRPr="00E16C56">
        <w:rPr>
          <w:rFonts w:ascii="Arial" w:hAnsi="Arial" w:cs="Arial"/>
          <w:sz w:val="24"/>
          <w:szCs w:val="24"/>
        </w:rPr>
        <w:t xml:space="preserve">Alves R, </w:t>
      </w:r>
      <w:proofErr w:type="spellStart"/>
      <w:r w:rsidRPr="00E16C56">
        <w:rPr>
          <w:rFonts w:ascii="Arial" w:hAnsi="Arial" w:cs="Arial"/>
          <w:sz w:val="24"/>
          <w:szCs w:val="24"/>
        </w:rPr>
        <w:t>Grimalt</w:t>
      </w:r>
      <w:proofErr w:type="spellEnd"/>
      <w:r w:rsidRPr="00E16C56">
        <w:rPr>
          <w:rFonts w:ascii="Arial" w:hAnsi="Arial" w:cs="Arial"/>
          <w:sz w:val="24"/>
          <w:szCs w:val="24"/>
        </w:rPr>
        <w:t xml:space="preserve"> R. A </w:t>
      </w:r>
      <w:proofErr w:type="spellStart"/>
      <w:r w:rsidRPr="00E16C56">
        <w:rPr>
          <w:rFonts w:ascii="Arial" w:hAnsi="Arial" w:cs="Arial"/>
          <w:sz w:val="24"/>
          <w:szCs w:val="24"/>
        </w:rPr>
        <w:t>Review</w:t>
      </w:r>
      <w:proofErr w:type="spellEnd"/>
      <w:r w:rsidRPr="00E16C56">
        <w:rPr>
          <w:rFonts w:ascii="Arial" w:hAnsi="Arial" w:cs="Arial"/>
          <w:sz w:val="24"/>
          <w:szCs w:val="24"/>
        </w:rPr>
        <w:t xml:space="preserve"> </w:t>
      </w:r>
      <w:proofErr w:type="spellStart"/>
      <w:r w:rsidRPr="00E16C56">
        <w:rPr>
          <w:rFonts w:ascii="Arial" w:hAnsi="Arial" w:cs="Arial"/>
          <w:sz w:val="24"/>
          <w:szCs w:val="24"/>
        </w:rPr>
        <w:t>of</w:t>
      </w:r>
      <w:proofErr w:type="spellEnd"/>
      <w:r w:rsidRPr="00E16C56">
        <w:rPr>
          <w:rFonts w:ascii="Arial" w:hAnsi="Arial" w:cs="Arial"/>
          <w:sz w:val="24"/>
          <w:szCs w:val="24"/>
        </w:rPr>
        <w:t xml:space="preserve"> </w:t>
      </w:r>
      <w:proofErr w:type="spellStart"/>
      <w:r w:rsidRPr="00E16C56">
        <w:rPr>
          <w:rFonts w:ascii="Arial" w:hAnsi="Arial" w:cs="Arial"/>
          <w:sz w:val="24"/>
          <w:szCs w:val="24"/>
        </w:rPr>
        <w:t>Platelet-Rich</w:t>
      </w:r>
      <w:proofErr w:type="spellEnd"/>
      <w:r w:rsidRPr="00E16C56">
        <w:rPr>
          <w:rFonts w:ascii="Arial" w:hAnsi="Arial" w:cs="Arial"/>
          <w:sz w:val="24"/>
          <w:szCs w:val="24"/>
        </w:rPr>
        <w:t xml:space="preserve"> Plasma: </w:t>
      </w:r>
      <w:proofErr w:type="spellStart"/>
      <w:r w:rsidRPr="00E16C56">
        <w:rPr>
          <w:rFonts w:ascii="Arial" w:hAnsi="Arial" w:cs="Arial"/>
          <w:sz w:val="24"/>
          <w:szCs w:val="24"/>
        </w:rPr>
        <w:t>History</w:t>
      </w:r>
      <w:proofErr w:type="spellEnd"/>
      <w:r w:rsidRPr="00E16C56">
        <w:rPr>
          <w:rFonts w:ascii="Arial" w:hAnsi="Arial" w:cs="Arial"/>
          <w:sz w:val="24"/>
          <w:szCs w:val="24"/>
        </w:rPr>
        <w:t xml:space="preserve">, </w:t>
      </w:r>
      <w:proofErr w:type="spellStart"/>
      <w:r w:rsidRPr="00E16C56">
        <w:rPr>
          <w:rFonts w:ascii="Arial" w:hAnsi="Arial" w:cs="Arial"/>
          <w:sz w:val="24"/>
          <w:szCs w:val="24"/>
        </w:rPr>
        <w:t>Biology</w:t>
      </w:r>
      <w:proofErr w:type="spellEnd"/>
      <w:r w:rsidRPr="00E16C56">
        <w:rPr>
          <w:rFonts w:ascii="Arial" w:hAnsi="Arial" w:cs="Arial"/>
          <w:sz w:val="24"/>
          <w:szCs w:val="24"/>
        </w:rPr>
        <w:t xml:space="preserve">, </w:t>
      </w:r>
      <w:proofErr w:type="spellStart"/>
      <w:r w:rsidRPr="00E16C56">
        <w:rPr>
          <w:rFonts w:ascii="Arial" w:hAnsi="Arial" w:cs="Arial"/>
          <w:sz w:val="24"/>
          <w:szCs w:val="24"/>
        </w:rPr>
        <w:t>Mechanism</w:t>
      </w:r>
      <w:proofErr w:type="spellEnd"/>
      <w:r w:rsidRPr="00E16C56">
        <w:rPr>
          <w:rFonts w:ascii="Arial" w:hAnsi="Arial" w:cs="Arial"/>
          <w:sz w:val="24"/>
          <w:szCs w:val="24"/>
        </w:rPr>
        <w:t xml:space="preserve"> </w:t>
      </w:r>
      <w:proofErr w:type="spellStart"/>
      <w:r w:rsidRPr="00E16C56">
        <w:rPr>
          <w:rFonts w:ascii="Arial" w:hAnsi="Arial" w:cs="Arial"/>
          <w:sz w:val="24"/>
          <w:szCs w:val="24"/>
        </w:rPr>
        <w:t>of</w:t>
      </w:r>
      <w:proofErr w:type="spellEnd"/>
      <w:r w:rsidRPr="00E16C56">
        <w:rPr>
          <w:rFonts w:ascii="Arial" w:hAnsi="Arial" w:cs="Arial"/>
          <w:sz w:val="24"/>
          <w:szCs w:val="24"/>
        </w:rPr>
        <w:t xml:space="preserve"> </w:t>
      </w:r>
      <w:proofErr w:type="spellStart"/>
      <w:r w:rsidRPr="00E16C56">
        <w:rPr>
          <w:rFonts w:ascii="Arial" w:hAnsi="Arial" w:cs="Arial"/>
          <w:sz w:val="24"/>
          <w:szCs w:val="24"/>
        </w:rPr>
        <w:t>Action</w:t>
      </w:r>
      <w:proofErr w:type="spellEnd"/>
      <w:r w:rsidRPr="00E16C56">
        <w:rPr>
          <w:rFonts w:ascii="Arial" w:hAnsi="Arial" w:cs="Arial"/>
          <w:sz w:val="24"/>
          <w:szCs w:val="24"/>
        </w:rPr>
        <w:t xml:space="preserve">, and </w:t>
      </w:r>
      <w:proofErr w:type="spellStart"/>
      <w:r w:rsidRPr="00E16C56">
        <w:rPr>
          <w:rFonts w:ascii="Arial" w:hAnsi="Arial" w:cs="Arial"/>
          <w:sz w:val="24"/>
          <w:szCs w:val="24"/>
        </w:rPr>
        <w:t>Classification</w:t>
      </w:r>
      <w:proofErr w:type="spellEnd"/>
      <w:r w:rsidRPr="00E16C56">
        <w:rPr>
          <w:rFonts w:ascii="Arial" w:hAnsi="Arial" w:cs="Arial"/>
          <w:sz w:val="24"/>
          <w:szCs w:val="24"/>
        </w:rPr>
        <w:t xml:space="preserve">. Skin </w:t>
      </w:r>
      <w:proofErr w:type="spellStart"/>
      <w:r w:rsidRPr="00E16C56">
        <w:rPr>
          <w:rFonts w:ascii="Arial" w:hAnsi="Arial" w:cs="Arial"/>
          <w:sz w:val="24"/>
          <w:szCs w:val="24"/>
        </w:rPr>
        <w:t>Appendage</w:t>
      </w:r>
      <w:proofErr w:type="spellEnd"/>
      <w:r w:rsidRPr="00E16C56">
        <w:rPr>
          <w:rFonts w:ascii="Arial" w:hAnsi="Arial" w:cs="Arial"/>
          <w:sz w:val="24"/>
          <w:szCs w:val="24"/>
        </w:rPr>
        <w:t xml:space="preserve"> </w:t>
      </w:r>
      <w:proofErr w:type="spellStart"/>
      <w:r w:rsidRPr="00E16C56">
        <w:rPr>
          <w:rFonts w:ascii="Arial" w:hAnsi="Arial" w:cs="Arial"/>
          <w:sz w:val="24"/>
          <w:szCs w:val="24"/>
        </w:rPr>
        <w:t>Disord</w:t>
      </w:r>
      <w:proofErr w:type="spellEnd"/>
      <w:r w:rsidRPr="00E16C56">
        <w:rPr>
          <w:rFonts w:ascii="Arial" w:hAnsi="Arial" w:cs="Arial"/>
          <w:sz w:val="24"/>
          <w:szCs w:val="24"/>
        </w:rPr>
        <w:t>. 2018; 4:18-24. </w:t>
      </w:r>
    </w:p>
    <w:p w14:paraId="5ECE9F79" w14:textId="77777777" w:rsidR="00582656" w:rsidRPr="00582656" w:rsidRDefault="003E4B7A" w:rsidP="008C71D9">
      <w:pPr>
        <w:pStyle w:val="Prrafodelista"/>
        <w:numPr>
          <w:ilvl w:val="0"/>
          <w:numId w:val="3"/>
        </w:numPr>
        <w:spacing w:line="240" w:lineRule="auto"/>
        <w:jc w:val="both"/>
        <w:rPr>
          <w:rFonts w:ascii="Arial" w:hAnsi="Arial" w:cs="Arial"/>
          <w:sz w:val="24"/>
          <w:szCs w:val="24"/>
        </w:rPr>
      </w:pPr>
      <w:r w:rsidRPr="003E4B7A">
        <w:rPr>
          <w:rFonts w:ascii="Arial" w:hAnsi="Arial" w:cs="Arial"/>
          <w:sz w:val="24"/>
          <w:szCs w:val="24"/>
          <w:lang w:val="en-US"/>
        </w:rPr>
        <w:t xml:space="preserve">Butt G, Hussain </w:t>
      </w:r>
      <w:r w:rsidRPr="003E4B7A">
        <w:rPr>
          <w:rFonts w:ascii="Arial" w:hAnsi="Arial" w:cs="Arial"/>
          <w:color w:val="3C4043"/>
          <w:sz w:val="24"/>
          <w:szCs w:val="24"/>
          <w:shd w:val="clear" w:color="auto" w:fill="FFFFFF"/>
          <w:lang w:val="en-US"/>
        </w:rPr>
        <w:t xml:space="preserve">I, </w:t>
      </w:r>
      <w:r w:rsidRPr="003E4B7A">
        <w:rPr>
          <w:rFonts w:ascii="Arial" w:hAnsi="Arial" w:cs="Arial"/>
          <w:sz w:val="24"/>
          <w:szCs w:val="24"/>
          <w:lang w:val="en-US"/>
        </w:rPr>
        <w:t xml:space="preserve">Jawad Ahmed F </w:t>
      </w:r>
      <w:r w:rsidRPr="003E4B7A">
        <w:rPr>
          <w:rFonts w:ascii="Arial" w:hAnsi="Arial" w:cs="Arial"/>
          <w:i/>
          <w:sz w:val="24"/>
          <w:szCs w:val="24"/>
          <w:lang w:val="en-US"/>
        </w:rPr>
        <w:t>et al</w:t>
      </w:r>
      <w:r w:rsidRPr="003E4B7A">
        <w:rPr>
          <w:rFonts w:ascii="Arial" w:hAnsi="Arial" w:cs="Arial"/>
          <w:sz w:val="24"/>
          <w:szCs w:val="24"/>
          <w:lang w:val="en-US"/>
        </w:rPr>
        <w:t>. Efficacy of platelet</w:t>
      </w:r>
      <w:r w:rsidRPr="003E4B7A">
        <w:rPr>
          <w:rFonts w:ascii="Cambria Math" w:hAnsi="Cambria Math" w:cs="Cambria Math"/>
          <w:sz w:val="24"/>
          <w:szCs w:val="24"/>
          <w:lang w:val="en-US"/>
        </w:rPr>
        <w:t>‐</w:t>
      </w:r>
      <w:r w:rsidRPr="003E4B7A">
        <w:rPr>
          <w:rFonts w:ascii="Arial" w:hAnsi="Arial" w:cs="Arial"/>
          <w:sz w:val="24"/>
          <w:szCs w:val="24"/>
          <w:lang w:val="en-US"/>
        </w:rPr>
        <w:t xml:space="preserve">rich plasma in androgenetic alopecia patients </w:t>
      </w:r>
      <w:r w:rsidRPr="003E4B7A">
        <w:rPr>
          <w:rFonts w:ascii="Arial" w:hAnsi="Arial" w:cs="Arial"/>
          <w:i/>
          <w:iCs/>
          <w:sz w:val="24"/>
          <w:szCs w:val="24"/>
          <w:lang w:val="en-US"/>
        </w:rPr>
        <w:t xml:space="preserve">J </w:t>
      </w:r>
      <w:proofErr w:type="spellStart"/>
      <w:r w:rsidRPr="003E4B7A">
        <w:rPr>
          <w:rFonts w:ascii="Arial" w:hAnsi="Arial" w:cs="Arial"/>
          <w:i/>
          <w:iCs/>
          <w:sz w:val="24"/>
          <w:szCs w:val="24"/>
          <w:lang w:val="en-US"/>
        </w:rPr>
        <w:t>Cosmet</w:t>
      </w:r>
      <w:proofErr w:type="spellEnd"/>
      <w:r w:rsidRPr="003E4B7A">
        <w:rPr>
          <w:rFonts w:ascii="Arial" w:hAnsi="Arial" w:cs="Arial"/>
          <w:i/>
          <w:iCs/>
          <w:sz w:val="24"/>
          <w:szCs w:val="24"/>
          <w:lang w:val="en-US"/>
        </w:rPr>
        <w:t xml:space="preserve"> Dermatol. </w:t>
      </w:r>
      <w:r w:rsidRPr="003E4B7A">
        <w:rPr>
          <w:rFonts w:ascii="Arial" w:hAnsi="Arial" w:cs="Arial"/>
          <w:sz w:val="24"/>
          <w:szCs w:val="24"/>
          <w:lang w:val="en-US"/>
        </w:rPr>
        <w:t>2019; 18: 996-1001</w:t>
      </w:r>
      <w:r w:rsidR="00582656">
        <w:rPr>
          <w:rFonts w:ascii="Arial" w:hAnsi="Arial" w:cs="Arial"/>
          <w:sz w:val="24"/>
          <w:szCs w:val="24"/>
          <w:lang w:val="en-US"/>
        </w:rPr>
        <w:t>.</w:t>
      </w:r>
    </w:p>
    <w:p w14:paraId="22686DAF" w14:textId="2C2621F0" w:rsidR="00582656" w:rsidRDefault="00582656" w:rsidP="008C71D9">
      <w:pPr>
        <w:pStyle w:val="Prrafodelista"/>
        <w:numPr>
          <w:ilvl w:val="0"/>
          <w:numId w:val="3"/>
        </w:numPr>
        <w:spacing w:line="240" w:lineRule="auto"/>
        <w:jc w:val="both"/>
        <w:rPr>
          <w:rFonts w:ascii="Arial" w:hAnsi="Arial" w:cs="Arial"/>
          <w:sz w:val="24"/>
          <w:szCs w:val="24"/>
        </w:rPr>
      </w:pPr>
      <w:r w:rsidRPr="00582656">
        <w:rPr>
          <w:rFonts w:ascii="Arial" w:hAnsi="Arial" w:cs="Arial"/>
          <w:sz w:val="24"/>
          <w:szCs w:val="24"/>
        </w:rPr>
        <w:t xml:space="preserve">Starace M, </w:t>
      </w:r>
      <w:proofErr w:type="spellStart"/>
      <w:r w:rsidRPr="00582656">
        <w:rPr>
          <w:rFonts w:ascii="Arial" w:hAnsi="Arial" w:cs="Arial"/>
          <w:sz w:val="24"/>
          <w:szCs w:val="24"/>
        </w:rPr>
        <w:t>Alessandrini</w:t>
      </w:r>
      <w:proofErr w:type="spellEnd"/>
      <w:r w:rsidRPr="00582656">
        <w:rPr>
          <w:rFonts w:ascii="Arial" w:hAnsi="Arial" w:cs="Arial"/>
          <w:sz w:val="24"/>
          <w:szCs w:val="24"/>
        </w:rPr>
        <w:t xml:space="preserve"> A, </w:t>
      </w:r>
      <w:proofErr w:type="spellStart"/>
      <w:r w:rsidRPr="00582656">
        <w:rPr>
          <w:rFonts w:ascii="Arial" w:hAnsi="Arial" w:cs="Arial"/>
          <w:sz w:val="24"/>
          <w:szCs w:val="24"/>
        </w:rPr>
        <w:t>D'Acunto</w:t>
      </w:r>
      <w:proofErr w:type="spellEnd"/>
      <w:r w:rsidRPr="00582656">
        <w:rPr>
          <w:rFonts w:ascii="Arial" w:hAnsi="Arial" w:cs="Arial"/>
          <w:sz w:val="24"/>
          <w:szCs w:val="24"/>
        </w:rPr>
        <w:t xml:space="preserve"> C, </w:t>
      </w:r>
      <w:proofErr w:type="spellStart"/>
      <w:r w:rsidRPr="00582656">
        <w:rPr>
          <w:rFonts w:ascii="Arial" w:hAnsi="Arial" w:cs="Arial"/>
          <w:sz w:val="24"/>
          <w:szCs w:val="24"/>
        </w:rPr>
        <w:t>Melandri</w:t>
      </w:r>
      <w:proofErr w:type="spellEnd"/>
      <w:r w:rsidRPr="00582656">
        <w:rPr>
          <w:rFonts w:ascii="Arial" w:hAnsi="Arial" w:cs="Arial"/>
          <w:sz w:val="24"/>
          <w:szCs w:val="24"/>
        </w:rPr>
        <w:t xml:space="preserve"> D, Bruni F, </w:t>
      </w:r>
      <w:proofErr w:type="spellStart"/>
      <w:r w:rsidRPr="00582656">
        <w:rPr>
          <w:rFonts w:ascii="Arial" w:hAnsi="Arial" w:cs="Arial"/>
          <w:sz w:val="24"/>
          <w:szCs w:val="24"/>
        </w:rPr>
        <w:t>Patrizi</w:t>
      </w:r>
      <w:proofErr w:type="spellEnd"/>
      <w:r w:rsidRPr="00582656">
        <w:rPr>
          <w:rFonts w:ascii="Arial" w:hAnsi="Arial" w:cs="Arial"/>
          <w:sz w:val="24"/>
          <w:szCs w:val="24"/>
        </w:rPr>
        <w:t xml:space="preserve"> A, </w:t>
      </w:r>
      <w:proofErr w:type="spellStart"/>
      <w:r w:rsidRPr="00582656">
        <w:rPr>
          <w:rFonts w:ascii="Arial" w:hAnsi="Arial" w:cs="Arial"/>
          <w:sz w:val="24"/>
          <w:szCs w:val="24"/>
        </w:rPr>
        <w:t>Piraccini</w:t>
      </w:r>
      <w:proofErr w:type="spellEnd"/>
      <w:r w:rsidRPr="00582656">
        <w:rPr>
          <w:rFonts w:ascii="Arial" w:hAnsi="Arial" w:cs="Arial"/>
          <w:sz w:val="24"/>
          <w:szCs w:val="24"/>
        </w:rPr>
        <w:t xml:space="preserve"> BM. </w:t>
      </w:r>
      <w:proofErr w:type="spellStart"/>
      <w:r w:rsidRPr="00582656">
        <w:rPr>
          <w:rFonts w:ascii="Arial" w:hAnsi="Arial" w:cs="Arial"/>
          <w:sz w:val="24"/>
          <w:szCs w:val="24"/>
        </w:rPr>
        <w:t>Platelet-rich</w:t>
      </w:r>
      <w:proofErr w:type="spellEnd"/>
      <w:r w:rsidRPr="00582656">
        <w:rPr>
          <w:rFonts w:ascii="Arial" w:hAnsi="Arial" w:cs="Arial"/>
          <w:sz w:val="24"/>
          <w:szCs w:val="24"/>
        </w:rPr>
        <w:t xml:space="preserve"> plasma </w:t>
      </w:r>
      <w:proofErr w:type="spellStart"/>
      <w:r w:rsidRPr="00582656">
        <w:rPr>
          <w:rFonts w:ascii="Arial" w:hAnsi="Arial" w:cs="Arial"/>
          <w:sz w:val="24"/>
          <w:szCs w:val="24"/>
        </w:rPr>
        <w:t>on</w:t>
      </w:r>
      <w:proofErr w:type="spellEnd"/>
      <w:r w:rsidRPr="00582656">
        <w:rPr>
          <w:rFonts w:ascii="Arial" w:hAnsi="Arial" w:cs="Arial"/>
          <w:sz w:val="24"/>
          <w:szCs w:val="24"/>
        </w:rPr>
        <w:t xml:space="preserve"> </w:t>
      </w:r>
      <w:proofErr w:type="spellStart"/>
      <w:r w:rsidRPr="00582656">
        <w:rPr>
          <w:rFonts w:ascii="Arial" w:hAnsi="Arial" w:cs="Arial"/>
          <w:sz w:val="24"/>
          <w:szCs w:val="24"/>
        </w:rPr>
        <w:t>female</w:t>
      </w:r>
      <w:proofErr w:type="spellEnd"/>
      <w:r w:rsidRPr="00582656">
        <w:rPr>
          <w:rFonts w:ascii="Arial" w:hAnsi="Arial" w:cs="Arial"/>
          <w:sz w:val="24"/>
          <w:szCs w:val="24"/>
        </w:rPr>
        <w:t xml:space="preserve"> </w:t>
      </w:r>
      <w:proofErr w:type="spellStart"/>
      <w:r w:rsidRPr="00582656">
        <w:rPr>
          <w:rFonts w:ascii="Arial" w:hAnsi="Arial" w:cs="Arial"/>
          <w:sz w:val="24"/>
          <w:szCs w:val="24"/>
        </w:rPr>
        <w:t>androgenetic</w:t>
      </w:r>
      <w:proofErr w:type="spellEnd"/>
      <w:r w:rsidRPr="00582656">
        <w:rPr>
          <w:rFonts w:ascii="Arial" w:hAnsi="Arial" w:cs="Arial"/>
          <w:sz w:val="24"/>
          <w:szCs w:val="24"/>
        </w:rPr>
        <w:t xml:space="preserve"> alopecia: </w:t>
      </w:r>
      <w:proofErr w:type="spellStart"/>
      <w:r w:rsidRPr="00582656">
        <w:rPr>
          <w:rFonts w:ascii="Arial" w:hAnsi="Arial" w:cs="Arial"/>
          <w:sz w:val="24"/>
          <w:szCs w:val="24"/>
        </w:rPr>
        <w:t>Tested</w:t>
      </w:r>
      <w:proofErr w:type="spellEnd"/>
      <w:r w:rsidRPr="00582656">
        <w:rPr>
          <w:rFonts w:ascii="Arial" w:hAnsi="Arial" w:cs="Arial"/>
          <w:sz w:val="24"/>
          <w:szCs w:val="24"/>
        </w:rPr>
        <w:t xml:space="preserve"> </w:t>
      </w:r>
      <w:proofErr w:type="spellStart"/>
      <w:r w:rsidRPr="00582656">
        <w:rPr>
          <w:rFonts w:ascii="Arial" w:hAnsi="Arial" w:cs="Arial"/>
          <w:sz w:val="24"/>
          <w:szCs w:val="24"/>
        </w:rPr>
        <w:t>on</w:t>
      </w:r>
      <w:proofErr w:type="spellEnd"/>
      <w:r w:rsidRPr="00582656">
        <w:rPr>
          <w:rFonts w:ascii="Arial" w:hAnsi="Arial" w:cs="Arial"/>
          <w:sz w:val="24"/>
          <w:szCs w:val="24"/>
        </w:rPr>
        <w:t xml:space="preserve"> 10 </w:t>
      </w:r>
      <w:proofErr w:type="spellStart"/>
      <w:r w:rsidRPr="00582656">
        <w:rPr>
          <w:rFonts w:ascii="Arial" w:hAnsi="Arial" w:cs="Arial"/>
          <w:sz w:val="24"/>
          <w:szCs w:val="24"/>
        </w:rPr>
        <w:t>patients</w:t>
      </w:r>
      <w:proofErr w:type="spellEnd"/>
      <w:r w:rsidRPr="00582656">
        <w:rPr>
          <w:rFonts w:ascii="Arial" w:hAnsi="Arial" w:cs="Arial"/>
          <w:sz w:val="24"/>
          <w:szCs w:val="24"/>
        </w:rPr>
        <w:t xml:space="preserve">. J </w:t>
      </w:r>
      <w:proofErr w:type="spellStart"/>
      <w:r w:rsidRPr="00582656">
        <w:rPr>
          <w:rFonts w:ascii="Arial" w:hAnsi="Arial" w:cs="Arial"/>
          <w:sz w:val="24"/>
          <w:szCs w:val="24"/>
        </w:rPr>
        <w:t>Cosmet</w:t>
      </w:r>
      <w:proofErr w:type="spellEnd"/>
      <w:r w:rsidRPr="00582656">
        <w:rPr>
          <w:rFonts w:ascii="Arial" w:hAnsi="Arial" w:cs="Arial"/>
          <w:sz w:val="24"/>
          <w:szCs w:val="24"/>
        </w:rPr>
        <w:t xml:space="preserve"> Dermatol. </w:t>
      </w:r>
      <w:r w:rsidR="00323EBC" w:rsidRPr="00582656">
        <w:rPr>
          <w:rFonts w:ascii="Arial" w:hAnsi="Arial" w:cs="Arial"/>
          <w:sz w:val="24"/>
          <w:szCs w:val="24"/>
        </w:rPr>
        <w:t>2019; 18:59</w:t>
      </w:r>
      <w:r w:rsidRPr="00582656">
        <w:rPr>
          <w:rFonts w:ascii="Arial" w:hAnsi="Arial" w:cs="Arial"/>
          <w:sz w:val="24"/>
          <w:szCs w:val="24"/>
        </w:rPr>
        <w:t>-64.</w:t>
      </w:r>
    </w:p>
    <w:p w14:paraId="484FC68F" w14:textId="77777777" w:rsidR="00582656" w:rsidRPr="00582656" w:rsidRDefault="00582656" w:rsidP="008C71D9">
      <w:pPr>
        <w:pStyle w:val="Prrafodelista"/>
        <w:numPr>
          <w:ilvl w:val="0"/>
          <w:numId w:val="3"/>
        </w:numPr>
        <w:spacing w:line="240" w:lineRule="auto"/>
        <w:jc w:val="both"/>
        <w:rPr>
          <w:rFonts w:ascii="Arial" w:hAnsi="Arial" w:cs="Arial"/>
          <w:sz w:val="24"/>
          <w:szCs w:val="24"/>
        </w:rPr>
      </w:pPr>
      <w:r w:rsidRPr="00582656">
        <w:rPr>
          <w:rFonts w:ascii="Arial" w:hAnsi="Arial" w:cs="Arial"/>
          <w:sz w:val="24"/>
          <w:szCs w:val="24"/>
        </w:rPr>
        <w:t xml:space="preserve">Gentile P, </w:t>
      </w:r>
      <w:proofErr w:type="spellStart"/>
      <w:r w:rsidRPr="00582656">
        <w:rPr>
          <w:rFonts w:ascii="Arial" w:hAnsi="Arial" w:cs="Arial"/>
          <w:sz w:val="24"/>
          <w:szCs w:val="24"/>
        </w:rPr>
        <w:t>Garcovich</w:t>
      </w:r>
      <w:proofErr w:type="spellEnd"/>
      <w:r w:rsidRPr="00582656">
        <w:rPr>
          <w:rFonts w:ascii="Arial" w:hAnsi="Arial" w:cs="Arial"/>
          <w:sz w:val="24"/>
          <w:szCs w:val="24"/>
        </w:rPr>
        <w:t xml:space="preserve"> S. </w:t>
      </w:r>
      <w:proofErr w:type="spellStart"/>
      <w:r w:rsidRPr="00582656">
        <w:rPr>
          <w:rFonts w:ascii="Arial" w:hAnsi="Arial" w:cs="Arial"/>
          <w:sz w:val="24"/>
          <w:szCs w:val="24"/>
        </w:rPr>
        <w:t>Autologous</w:t>
      </w:r>
      <w:proofErr w:type="spellEnd"/>
      <w:r w:rsidRPr="00582656">
        <w:rPr>
          <w:rFonts w:ascii="Arial" w:hAnsi="Arial" w:cs="Arial"/>
          <w:sz w:val="24"/>
          <w:szCs w:val="24"/>
        </w:rPr>
        <w:t xml:space="preserve"> </w:t>
      </w:r>
      <w:proofErr w:type="spellStart"/>
      <w:r w:rsidRPr="00582656">
        <w:rPr>
          <w:rFonts w:ascii="Arial" w:hAnsi="Arial" w:cs="Arial"/>
          <w:sz w:val="24"/>
          <w:szCs w:val="24"/>
        </w:rPr>
        <w:t>activated</w:t>
      </w:r>
      <w:proofErr w:type="spellEnd"/>
      <w:r w:rsidRPr="00582656">
        <w:rPr>
          <w:rFonts w:ascii="Arial" w:hAnsi="Arial" w:cs="Arial"/>
          <w:sz w:val="24"/>
          <w:szCs w:val="24"/>
        </w:rPr>
        <w:t xml:space="preserve"> </w:t>
      </w:r>
      <w:proofErr w:type="spellStart"/>
      <w:r w:rsidRPr="00582656">
        <w:rPr>
          <w:rFonts w:ascii="Arial" w:hAnsi="Arial" w:cs="Arial"/>
          <w:sz w:val="24"/>
          <w:szCs w:val="24"/>
        </w:rPr>
        <w:t>platelet-rich</w:t>
      </w:r>
      <w:proofErr w:type="spellEnd"/>
      <w:r w:rsidRPr="00582656">
        <w:rPr>
          <w:rFonts w:ascii="Arial" w:hAnsi="Arial" w:cs="Arial"/>
          <w:sz w:val="24"/>
          <w:szCs w:val="24"/>
        </w:rPr>
        <w:t xml:space="preserve"> plasma (AA-PRP) and non-</w:t>
      </w:r>
      <w:proofErr w:type="spellStart"/>
      <w:r w:rsidRPr="00582656">
        <w:rPr>
          <w:rFonts w:ascii="Arial" w:hAnsi="Arial" w:cs="Arial"/>
          <w:sz w:val="24"/>
          <w:szCs w:val="24"/>
        </w:rPr>
        <w:t>activated</w:t>
      </w:r>
      <w:proofErr w:type="spellEnd"/>
      <w:r w:rsidRPr="00582656">
        <w:rPr>
          <w:rFonts w:ascii="Arial" w:hAnsi="Arial" w:cs="Arial"/>
          <w:sz w:val="24"/>
          <w:szCs w:val="24"/>
        </w:rPr>
        <w:t xml:space="preserve"> (A-PRP) in </w:t>
      </w:r>
      <w:proofErr w:type="spellStart"/>
      <w:r w:rsidRPr="00582656">
        <w:rPr>
          <w:rFonts w:ascii="Arial" w:hAnsi="Arial" w:cs="Arial"/>
          <w:sz w:val="24"/>
          <w:szCs w:val="24"/>
        </w:rPr>
        <w:t>hair</w:t>
      </w:r>
      <w:proofErr w:type="spellEnd"/>
      <w:r w:rsidRPr="00582656">
        <w:rPr>
          <w:rFonts w:ascii="Arial" w:hAnsi="Arial" w:cs="Arial"/>
          <w:sz w:val="24"/>
          <w:szCs w:val="24"/>
        </w:rPr>
        <w:t xml:space="preserve"> </w:t>
      </w:r>
      <w:proofErr w:type="spellStart"/>
      <w:r w:rsidRPr="00582656">
        <w:rPr>
          <w:rFonts w:ascii="Arial" w:hAnsi="Arial" w:cs="Arial"/>
          <w:sz w:val="24"/>
          <w:szCs w:val="24"/>
        </w:rPr>
        <w:t>growth</w:t>
      </w:r>
      <w:proofErr w:type="spellEnd"/>
      <w:r w:rsidRPr="00582656">
        <w:rPr>
          <w:rFonts w:ascii="Arial" w:hAnsi="Arial" w:cs="Arial"/>
          <w:sz w:val="24"/>
          <w:szCs w:val="24"/>
        </w:rPr>
        <w:t xml:space="preserve">: a </w:t>
      </w:r>
      <w:proofErr w:type="spellStart"/>
      <w:r w:rsidRPr="00582656">
        <w:rPr>
          <w:rFonts w:ascii="Arial" w:hAnsi="Arial" w:cs="Arial"/>
          <w:sz w:val="24"/>
          <w:szCs w:val="24"/>
        </w:rPr>
        <w:t>retrospective</w:t>
      </w:r>
      <w:proofErr w:type="spellEnd"/>
      <w:r w:rsidRPr="00582656">
        <w:rPr>
          <w:rFonts w:ascii="Arial" w:hAnsi="Arial" w:cs="Arial"/>
          <w:sz w:val="24"/>
          <w:szCs w:val="24"/>
        </w:rPr>
        <w:t xml:space="preserve">, </w:t>
      </w:r>
      <w:proofErr w:type="spellStart"/>
      <w:r w:rsidRPr="00582656">
        <w:rPr>
          <w:rFonts w:ascii="Arial" w:hAnsi="Arial" w:cs="Arial"/>
          <w:sz w:val="24"/>
          <w:szCs w:val="24"/>
        </w:rPr>
        <w:t>blinded</w:t>
      </w:r>
      <w:proofErr w:type="spellEnd"/>
      <w:r w:rsidRPr="00582656">
        <w:rPr>
          <w:rFonts w:ascii="Arial" w:hAnsi="Arial" w:cs="Arial"/>
          <w:sz w:val="24"/>
          <w:szCs w:val="24"/>
        </w:rPr>
        <w:t xml:space="preserve">, </w:t>
      </w:r>
      <w:proofErr w:type="spellStart"/>
      <w:r w:rsidRPr="00582656">
        <w:rPr>
          <w:rFonts w:ascii="Arial" w:hAnsi="Arial" w:cs="Arial"/>
          <w:sz w:val="24"/>
          <w:szCs w:val="24"/>
        </w:rPr>
        <w:t>randomized</w:t>
      </w:r>
      <w:proofErr w:type="spellEnd"/>
      <w:r w:rsidRPr="00582656">
        <w:rPr>
          <w:rFonts w:ascii="Arial" w:hAnsi="Arial" w:cs="Arial"/>
          <w:sz w:val="24"/>
          <w:szCs w:val="24"/>
        </w:rPr>
        <w:t xml:space="preserve"> </w:t>
      </w:r>
      <w:proofErr w:type="spellStart"/>
      <w:r w:rsidRPr="00582656">
        <w:rPr>
          <w:rFonts w:ascii="Arial" w:hAnsi="Arial" w:cs="Arial"/>
          <w:sz w:val="24"/>
          <w:szCs w:val="24"/>
        </w:rPr>
        <w:t>evaluation</w:t>
      </w:r>
      <w:proofErr w:type="spellEnd"/>
      <w:r w:rsidRPr="00582656">
        <w:rPr>
          <w:rFonts w:ascii="Arial" w:hAnsi="Arial" w:cs="Arial"/>
          <w:sz w:val="24"/>
          <w:szCs w:val="24"/>
          <w:shd w:val="clear" w:color="auto" w:fill="FFFFFF"/>
        </w:rPr>
        <w:t xml:space="preserve"> in </w:t>
      </w:r>
      <w:proofErr w:type="spellStart"/>
      <w:r w:rsidRPr="00582656">
        <w:rPr>
          <w:rFonts w:ascii="Arial" w:hAnsi="Arial" w:cs="Arial"/>
          <w:sz w:val="24"/>
          <w:szCs w:val="24"/>
          <w:shd w:val="clear" w:color="auto" w:fill="FFFFFF"/>
        </w:rPr>
        <w:t>androgenetic</w:t>
      </w:r>
      <w:proofErr w:type="spellEnd"/>
      <w:r w:rsidRPr="00582656">
        <w:rPr>
          <w:rFonts w:ascii="Arial" w:hAnsi="Arial" w:cs="Arial"/>
          <w:sz w:val="24"/>
          <w:szCs w:val="24"/>
          <w:shd w:val="clear" w:color="auto" w:fill="FFFFFF"/>
        </w:rPr>
        <w:t xml:space="preserve"> alopecia. Expert </w:t>
      </w:r>
      <w:proofErr w:type="spellStart"/>
      <w:r w:rsidRPr="00582656">
        <w:rPr>
          <w:rFonts w:ascii="Arial" w:hAnsi="Arial" w:cs="Arial"/>
          <w:sz w:val="24"/>
          <w:szCs w:val="24"/>
          <w:shd w:val="clear" w:color="auto" w:fill="FFFFFF"/>
        </w:rPr>
        <w:t>Opin</w:t>
      </w:r>
      <w:proofErr w:type="spellEnd"/>
      <w:r w:rsidRPr="00582656">
        <w:rPr>
          <w:rFonts w:ascii="Arial" w:hAnsi="Arial" w:cs="Arial"/>
          <w:sz w:val="24"/>
          <w:szCs w:val="24"/>
          <w:shd w:val="clear" w:color="auto" w:fill="FFFFFF"/>
        </w:rPr>
        <w:t xml:space="preserve"> </w:t>
      </w:r>
      <w:proofErr w:type="spellStart"/>
      <w:r w:rsidRPr="00582656">
        <w:rPr>
          <w:rFonts w:ascii="Arial" w:hAnsi="Arial" w:cs="Arial"/>
          <w:sz w:val="24"/>
          <w:szCs w:val="24"/>
          <w:shd w:val="clear" w:color="auto" w:fill="FFFFFF"/>
        </w:rPr>
        <w:t>Biol</w:t>
      </w:r>
      <w:proofErr w:type="spellEnd"/>
      <w:r w:rsidRPr="00582656">
        <w:rPr>
          <w:rFonts w:ascii="Arial" w:hAnsi="Arial" w:cs="Arial"/>
          <w:sz w:val="24"/>
          <w:szCs w:val="24"/>
          <w:shd w:val="clear" w:color="auto" w:fill="FFFFFF"/>
        </w:rPr>
        <w:t xml:space="preserve"> </w:t>
      </w:r>
      <w:proofErr w:type="spellStart"/>
      <w:r w:rsidRPr="00582656">
        <w:rPr>
          <w:rFonts w:ascii="Arial" w:hAnsi="Arial" w:cs="Arial"/>
          <w:sz w:val="24"/>
          <w:szCs w:val="24"/>
          <w:shd w:val="clear" w:color="auto" w:fill="FFFFFF"/>
        </w:rPr>
        <w:t>Ther</w:t>
      </w:r>
      <w:proofErr w:type="spellEnd"/>
      <w:r w:rsidRPr="00582656">
        <w:rPr>
          <w:rFonts w:ascii="Arial" w:hAnsi="Arial" w:cs="Arial"/>
          <w:sz w:val="24"/>
          <w:szCs w:val="24"/>
          <w:shd w:val="clear" w:color="auto" w:fill="FFFFFF"/>
        </w:rPr>
        <w:t>. 2020;</w:t>
      </w:r>
      <w:r>
        <w:rPr>
          <w:rFonts w:ascii="Arial" w:hAnsi="Arial" w:cs="Arial"/>
          <w:sz w:val="24"/>
          <w:szCs w:val="24"/>
          <w:shd w:val="clear" w:color="auto" w:fill="FFFFFF"/>
        </w:rPr>
        <w:t xml:space="preserve"> </w:t>
      </w:r>
      <w:r w:rsidRPr="00582656">
        <w:rPr>
          <w:rFonts w:ascii="Arial" w:hAnsi="Arial" w:cs="Arial"/>
          <w:sz w:val="24"/>
          <w:szCs w:val="24"/>
          <w:shd w:val="clear" w:color="auto" w:fill="FFFFFF"/>
        </w:rPr>
        <w:t>20:327-337</w:t>
      </w:r>
      <w:r>
        <w:rPr>
          <w:rFonts w:ascii="Arial" w:hAnsi="Arial" w:cs="Arial"/>
          <w:sz w:val="24"/>
          <w:szCs w:val="24"/>
          <w:shd w:val="clear" w:color="auto" w:fill="FFFFFF"/>
        </w:rPr>
        <w:t>.</w:t>
      </w:r>
    </w:p>
    <w:p w14:paraId="2F5E0495" w14:textId="77777777" w:rsidR="00582656" w:rsidRDefault="00582656" w:rsidP="008C71D9">
      <w:pPr>
        <w:pStyle w:val="Prrafodelista"/>
        <w:numPr>
          <w:ilvl w:val="0"/>
          <w:numId w:val="3"/>
        </w:numPr>
        <w:spacing w:line="240" w:lineRule="auto"/>
        <w:jc w:val="both"/>
        <w:rPr>
          <w:rFonts w:ascii="Arial" w:hAnsi="Arial" w:cs="Arial"/>
          <w:sz w:val="24"/>
          <w:szCs w:val="24"/>
        </w:rPr>
      </w:pPr>
      <w:proofErr w:type="spellStart"/>
      <w:r w:rsidRPr="00582656">
        <w:rPr>
          <w:rFonts w:ascii="Arial" w:hAnsi="Arial" w:cs="Arial"/>
          <w:sz w:val="24"/>
          <w:szCs w:val="24"/>
        </w:rPr>
        <w:t>Abdallah</w:t>
      </w:r>
      <w:proofErr w:type="spellEnd"/>
      <w:r w:rsidRPr="00582656">
        <w:rPr>
          <w:rFonts w:ascii="Arial" w:hAnsi="Arial" w:cs="Arial"/>
          <w:sz w:val="24"/>
          <w:szCs w:val="24"/>
        </w:rPr>
        <w:t xml:space="preserve"> MA, El-</w:t>
      </w:r>
      <w:proofErr w:type="spellStart"/>
      <w:r w:rsidRPr="00582656">
        <w:rPr>
          <w:rFonts w:ascii="Arial" w:hAnsi="Arial" w:cs="Arial"/>
          <w:sz w:val="24"/>
          <w:szCs w:val="24"/>
        </w:rPr>
        <w:t>Zawahry</w:t>
      </w:r>
      <w:proofErr w:type="spellEnd"/>
      <w:r w:rsidRPr="00582656">
        <w:rPr>
          <w:rFonts w:ascii="Arial" w:hAnsi="Arial" w:cs="Arial"/>
          <w:sz w:val="24"/>
          <w:szCs w:val="24"/>
        </w:rPr>
        <w:t xml:space="preserve"> KA, Besar H. </w:t>
      </w:r>
      <w:proofErr w:type="spellStart"/>
      <w:r w:rsidRPr="00582656">
        <w:rPr>
          <w:rFonts w:ascii="Arial" w:hAnsi="Arial" w:cs="Arial"/>
          <w:sz w:val="24"/>
          <w:szCs w:val="24"/>
        </w:rPr>
        <w:t>Mesotherapy</w:t>
      </w:r>
      <w:proofErr w:type="spellEnd"/>
      <w:r w:rsidRPr="00582656">
        <w:rPr>
          <w:rFonts w:ascii="Arial" w:hAnsi="Arial" w:cs="Arial"/>
          <w:sz w:val="24"/>
          <w:szCs w:val="24"/>
        </w:rPr>
        <w:t xml:space="preserve"> </w:t>
      </w:r>
      <w:proofErr w:type="spellStart"/>
      <w:r w:rsidRPr="00582656">
        <w:rPr>
          <w:rFonts w:ascii="Arial" w:hAnsi="Arial" w:cs="Arial"/>
          <w:sz w:val="24"/>
          <w:szCs w:val="24"/>
        </w:rPr>
        <w:t>using</w:t>
      </w:r>
      <w:proofErr w:type="spellEnd"/>
      <w:r w:rsidRPr="00582656">
        <w:rPr>
          <w:rFonts w:ascii="Arial" w:hAnsi="Arial" w:cs="Arial"/>
          <w:sz w:val="24"/>
          <w:szCs w:val="24"/>
        </w:rPr>
        <w:t xml:space="preserve"> dutasteride </w:t>
      </w:r>
      <w:proofErr w:type="spellStart"/>
      <w:r w:rsidRPr="00582656">
        <w:rPr>
          <w:rFonts w:ascii="Arial" w:hAnsi="Arial" w:cs="Arial"/>
          <w:sz w:val="24"/>
          <w:szCs w:val="24"/>
        </w:rPr>
        <w:t>containing</w:t>
      </w:r>
      <w:proofErr w:type="spellEnd"/>
      <w:r w:rsidRPr="00582656">
        <w:rPr>
          <w:rFonts w:ascii="Arial" w:hAnsi="Arial" w:cs="Arial"/>
          <w:sz w:val="24"/>
          <w:szCs w:val="24"/>
        </w:rPr>
        <w:t xml:space="preserve"> </w:t>
      </w:r>
      <w:proofErr w:type="spellStart"/>
      <w:r w:rsidRPr="00582656">
        <w:rPr>
          <w:rFonts w:ascii="Arial" w:hAnsi="Arial" w:cs="Arial"/>
          <w:sz w:val="24"/>
          <w:szCs w:val="24"/>
        </w:rPr>
        <w:t>solution</w:t>
      </w:r>
      <w:proofErr w:type="spellEnd"/>
      <w:r w:rsidRPr="00582656">
        <w:rPr>
          <w:rFonts w:ascii="Arial" w:hAnsi="Arial" w:cs="Arial"/>
          <w:sz w:val="24"/>
          <w:szCs w:val="24"/>
        </w:rPr>
        <w:t xml:space="preserve"> in </w:t>
      </w:r>
      <w:proofErr w:type="spellStart"/>
      <w:r w:rsidRPr="00582656">
        <w:rPr>
          <w:rFonts w:ascii="Arial" w:hAnsi="Arial" w:cs="Arial"/>
          <w:sz w:val="24"/>
          <w:szCs w:val="24"/>
        </w:rPr>
        <w:t>male</w:t>
      </w:r>
      <w:proofErr w:type="spellEnd"/>
      <w:r w:rsidRPr="00582656">
        <w:rPr>
          <w:rFonts w:ascii="Arial" w:hAnsi="Arial" w:cs="Arial"/>
          <w:sz w:val="24"/>
          <w:szCs w:val="24"/>
        </w:rPr>
        <w:t xml:space="preserve"> </w:t>
      </w:r>
      <w:proofErr w:type="spellStart"/>
      <w:r w:rsidRPr="00582656">
        <w:rPr>
          <w:rFonts w:ascii="Arial" w:hAnsi="Arial" w:cs="Arial"/>
          <w:sz w:val="24"/>
          <w:szCs w:val="24"/>
        </w:rPr>
        <w:t>pattern</w:t>
      </w:r>
      <w:proofErr w:type="spellEnd"/>
      <w:r w:rsidRPr="00582656">
        <w:rPr>
          <w:rFonts w:ascii="Arial" w:hAnsi="Arial" w:cs="Arial"/>
          <w:sz w:val="24"/>
          <w:szCs w:val="24"/>
        </w:rPr>
        <w:t xml:space="preserve"> </w:t>
      </w:r>
      <w:proofErr w:type="spellStart"/>
      <w:r w:rsidRPr="00582656">
        <w:rPr>
          <w:rFonts w:ascii="Arial" w:hAnsi="Arial" w:cs="Arial"/>
          <w:sz w:val="24"/>
          <w:szCs w:val="24"/>
        </w:rPr>
        <w:t>hair</w:t>
      </w:r>
      <w:proofErr w:type="spellEnd"/>
      <w:r w:rsidRPr="00582656">
        <w:rPr>
          <w:rFonts w:ascii="Arial" w:hAnsi="Arial" w:cs="Arial"/>
          <w:sz w:val="24"/>
          <w:szCs w:val="24"/>
        </w:rPr>
        <w:t xml:space="preserve"> </w:t>
      </w:r>
      <w:proofErr w:type="spellStart"/>
      <w:r w:rsidRPr="00582656">
        <w:rPr>
          <w:rFonts w:ascii="Arial" w:hAnsi="Arial" w:cs="Arial"/>
          <w:sz w:val="24"/>
          <w:szCs w:val="24"/>
        </w:rPr>
        <w:t>loss</w:t>
      </w:r>
      <w:proofErr w:type="spellEnd"/>
      <w:r w:rsidRPr="00582656">
        <w:rPr>
          <w:rFonts w:ascii="Arial" w:hAnsi="Arial" w:cs="Arial"/>
          <w:sz w:val="24"/>
          <w:szCs w:val="24"/>
        </w:rPr>
        <w:t xml:space="preserve">: </w:t>
      </w:r>
      <w:proofErr w:type="spellStart"/>
      <w:r w:rsidRPr="00582656">
        <w:rPr>
          <w:rFonts w:ascii="Arial" w:hAnsi="Arial" w:cs="Arial"/>
          <w:sz w:val="24"/>
          <w:szCs w:val="24"/>
        </w:rPr>
        <w:t>Acon</w:t>
      </w:r>
      <w:proofErr w:type="spellEnd"/>
      <w:r w:rsidRPr="00582656">
        <w:rPr>
          <w:rFonts w:ascii="Arial" w:hAnsi="Arial" w:cs="Arial"/>
          <w:sz w:val="24"/>
          <w:szCs w:val="24"/>
        </w:rPr>
        <w:t xml:space="preserve"> </w:t>
      </w:r>
      <w:proofErr w:type="spellStart"/>
      <w:r w:rsidRPr="00582656">
        <w:rPr>
          <w:rFonts w:ascii="Arial" w:hAnsi="Arial" w:cs="Arial"/>
          <w:sz w:val="24"/>
          <w:szCs w:val="24"/>
        </w:rPr>
        <w:t>trolled</w:t>
      </w:r>
      <w:proofErr w:type="spellEnd"/>
      <w:r w:rsidRPr="00582656">
        <w:rPr>
          <w:rFonts w:ascii="Arial" w:hAnsi="Arial" w:cs="Arial"/>
          <w:sz w:val="24"/>
          <w:szCs w:val="24"/>
        </w:rPr>
        <w:t xml:space="preserve"> </w:t>
      </w:r>
      <w:proofErr w:type="spellStart"/>
      <w:r w:rsidRPr="00582656">
        <w:rPr>
          <w:rFonts w:ascii="Arial" w:hAnsi="Arial" w:cs="Arial"/>
          <w:sz w:val="24"/>
          <w:szCs w:val="24"/>
        </w:rPr>
        <w:t>pilot</w:t>
      </w:r>
      <w:proofErr w:type="spellEnd"/>
      <w:r w:rsidRPr="00582656">
        <w:rPr>
          <w:rFonts w:ascii="Arial" w:hAnsi="Arial" w:cs="Arial"/>
          <w:sz w:val="24"/>
          <w:szCs w:val="24"/>
        </w:rPr>
        <w:t xml:space="preserve"> </w:t>
      </w:r>
      <w:proofErr w:type="spellStart"/>
      <w:proofErr w:type="gramStart"/>
      <w:r w:rsidRPr="00582656">
        <w:rPr>
          <w:rFonts w:ascii="Arial" w:hAnsi="Arial" w:cs="Arial"/>
          <w:sz w:val="24"/>
          <w:szCs w:val="24"/>
        </w:rPr>
        <w:t>study.J</w:t>
      </w:r>
      <w:proofErr w:type="spellEnd"/>
      <w:proofErr w:type="gramEnd"/>
      <w:r w:rsidRPr="00582656">
        <w:rPr>
          <w:rFonts w:ascii="Arial" w:hAnsi="Arial" w:cs="Arial"/>
          <w:sz w:val="24"/>
          <w:szCs w:val="24"/>
        </w:rPr>
        <w:t xml:space="preserve"> Pan </w:t>
      </w:r>
      <w:proofErr w:type="spellStart"/>
      <w:r w:rsidRPr="00582656">
        <w:rPr>
          <w:rFonts w:ascii="Arial" w:hAnsi="Arial" w:cs="Arial"/>
          <w:sz w:val="24"/>
          <w:szCs w:val="24"/>
        </w:rPr>
        <w:t>Arab</w:t>
      </w:r>
      <w:proofErr w:type="spellEnd"/>
      <w:r w:rsidRPr="00582656">
        <w:rPr>
          <w:rFonts w:ascii="Arial" w:hAnsi="Arial" w:cs="Arial"/>
          <w:sz w:val="24"/>
          <w:szCs w:val="24"/>
        </w:rPr>
        <w:t xml:space="preserve"> </w:t>
      </w:r>
      <w:proofErr w:type="spellStart"/>
      <w:r w:rsidRPr="00582656">
        <w:rPr>
          <w:rFonts w:ascii="Arial" w:hAnsi="Arial" w:cs="Arial"/>
          <w:sz w:val="24"/>
          <w:szCs w:val="24"/>
        </w:rPr>
        <w:t>Leag</w:t>
      </w:r>
      <w:proofErr w:type="spellEnd"/>
      <w:r w:rsidRPr="00582656">
        <w:rPr>
          <w:rFonts w:ascii="Arial" w:hAnsi="Arial" w:cs="Arial"/>
          <w:sz w:val="24"/>
          <w:szCs w:val="24"/>
        </w:rPr>
        <w:t xml:space="preserve"> Dermatol.2009;20:137.</w:t>
      </w:r>
    </w:p>
    <w:p w14:paraId="7F3D751C" w14:textId="77777777" w:rsidR="00582656" w:rsidRDefault="00582656" w:rsidP="008C71D9">
      <w:pPr>
        <w:pStyle w:val="Prrafodelista"/>
        <w:numPr>
          <w:ilvl w:val="0"/>
          <w:numId w:val="3"/>
        </w:numPr>
        <w:spacing w:line="240" w:lineRule="auto"/>
        <w:jc w:val="both"/>
        <w:rPr>
          <w:rFonts w:ascii="Arial" w:hAnsi="Arial" w:cs="Arial"/>
          <w:sz w:val="24"/>
          <w:szCs w:val="24"/>
        </w:rPr>
      </w:pPr>
      <w:proofErr w:type="spellStart"/>
      <w:r w:rsidRPr="00582656">
        <w:rPr>
          <w:rFonts w:ascii="Arial" w:hAnsi="Arial" w:cs="Arial"/>
          <w:sz w:val="24"/>
          <w:szCs w:val="24"/>
        </w:rPr>
        <w:t>Moftah</w:t>
      </w:r>
      <w:proofErr w:type="spellEnd"/>
      <w:r w:rsidRPr="00582656">
        <w:rPr>
          <w:rFonts w:ascii="Arial" w:hAnsi="Arial" w:cs="Arial"/>
          <w:sz w:val="24"/>
          <w:szCs w:val="24"/>
        </w:rPr>
        <w:t xml:space="preserve"> N, </w:t>
      </w:r>
      <w:proofErr w:type="spellStart"/>
      <w:r w:rsidRPr="00582656">
        <w:rPr>
          <w:rFonts w:ascii="Arial" w:hAnsi="Arial" w:cs="Arial"/>
          <w:sz w:val="24"/>
          <w:szCs w:val="24"/>
        </w:rPr>
        <w:t>Moftah</w:t>
      </w:r>
      <w:proofErr w:type="spellEnd"/>
      <w:r w:rsidRPr="00582656">
        <w:rPr>
          <w:rFonts w:ascii="Arial" w:hAnsi="Arial" w:cs="Arial"/>
          <w:sz w:val="24"/>
          <w:szCs w:val="24"/>
        </w:rPr>
        <w:t xml:space="preserve"> N, Abd </w:t>
      </w:r>
      <w:proofErr w:type="spellStart"/>
      <w:r w:rsidRPr="00582656">
        <w:rPr>
          <w:rFonts w:ascii="Arial" w:hAnsi="Arial" w:cs="Arial"/>
          <w:sz w:val="24"/>
          <w:szCs w:val="24"/>
        </w:rPr>
        <w:t>Elaziz</w:t>
      </w:r>
      <w:proofErr w:type="spellEnd"/>
      <w:r w:rsidRPr="00582656">
        <w:rPr>
          <w:rFonts w:ascii="Arial" w:hAnsi="Arial" w:cs="Arial"/>
          <w:sz w:val="24"/>
          <w:szCs w:val="24"/>
        </w:rPr>
        <w:t xml:space="preserve"> G, et al. </w:t>
      </w:r>
      <w:proofErr w:type="spellStart"/>
      <w:r w:rsidRPr="00582656">
        <w:rPr>
          <w:rFonts w:ascii="Arial" w:hAnsi="Arial" w:cs="Arial"/>
          <w:sz w:val="24"/>
          <w:szCs w:val="24"/>
        </w:rPr>
        <w:t>Mesotherapy</w:t>
      </w:r>
      <w:proofErr w:type="spellEnd"/>
      <w:r w:rsidRPr="00582656">
        <w:rPr>
          <w:rFonts w:ascii="Arial" w:hAnsi="Arial" w:cs="Arial"/>
          <w:sz w:val="24"/>
          <w:szCs w:val="24"/>
        </w:rPr>
        <w:t xml:space="preserve"> </w:t>
      </w:r>
      <w:proofErr w:type="spellStart"/>
      <w:r w:rsidRPr="00582656">
        <w:rPr>
          <w:rFonts w:ascii="Arial" w:hAnsi="Arial" w:cs="Arial"/>
          <w:sz w:val="24"/>
          <w:szCs w:val="24"/>
        </w:rPr>
        <w:t>using</w:t>
      </w:r>
      <w:proofErr w:type="spellEnd"/>
      <w:r w:rsidRPr="00582656">
        <w:rPr>
          <w:rFonts w:ascii="Arial" w:hAnsi="Arial" w:cs="Arial"/>
          <w:sz w:val="24"/>
          <w:szCs w:val="24"/>
        </w:rPr>
        <w:t xml:space="preserve"> dutasteride </w:t>
      </w:r>
      <w:proofErr w:type="spellStart"/>
      <w:r w:rsidRPr="00582656">
        <w:rPr>
          <w:rFonts w:ascii="Arial" w:hAnsi="Arial" w:cs="Arial"/>
          <w:sz w:val="24"/>
          <w:szCs w:val="24"/>
        </w:rPr>
        <w:t>containing</w:t>
      </w:r>
      <w:proofErr w:type="spellEnd"/>
      <w:r w:rsidRPr="00582656">
        <w:rPr>
          <w:rFonts w:ascii="Arial" w:hAnsi="Arial" w:cs="Arial"/>
          <w:sz w:val="24"/>
          <w:szCs w:val="24"/>
        </w:rPr>
        <w:t xml:space="preserve"> </w:t>
      </w:r>
      <w:proofErr w:type="spellStart"/>
      <w:r w:rsidRPr="00582656">
        <w:rPr>
          <w:rFonts w:ascii="Arial" w:hAnsi="Arial" w:cs="Arial"/>
          <w:sz w:val="24"/>
          <w:szCs w:val="24"/>
        </w:rPr>
        <w:t>preparation</w:t>
      </w:r>
      <w:proofErr w:type="spellEnd"/>
      <w:r w:rsidRPr="00582656">
        <w:rPr>
          <w:rFonts w:ascii="Arial" w:hAnsi="Arial" w:cs="Arial"/>
          <w:sz w:val="24"/>
          <w:szCs w:val="24"/>
        </w:rPr>
        <w:t xml:space="preserve"> in </w:t>
      </w:r>
      <w:proofErr w:type="spellStart"/>
      <w:r w:rsidRPr="00582656">
        <w:rPr>
          <w:rFonts w:ascii="Arial" w:hAnsi="Arial" w:cs="Arial"/>
          <w:sz w:val="24"/>
          <w:szCs w:val="24"/>
        </w:rPr>
        <w:t>treatmento</w:t>
      </w:r>
      <w:proofErr w:type="spellEnd"/>
      <w:r w:rsidRPr="00582656">
        <w:rPr>
          <w:rFonts w:ascii="Arial" w:hAnsi="Arial" w:cs="Arial"/>
          <w:sz w:val="24"/>
          <w:szCs w:val="24"/>
        </w:rPr>
        <w:t xml:space="preserve"> </w:t>
      </w:r>
      <w:proofErr w:type="spellStart"/>
      <w:r w:rsidRPr="00582656">
        <w:rPr>
          <w:rFonts w:ascii="Arial" w:hAnsi="Arial" w:cs="Arial"/>
          <w:sz w:val="24"/>
          <w:szCs w:val="24"/>
        </w:rPr>
        <w:t>female</w:t>
      </w:r>
      <w:proofErr w:type="spellEnd"/>
      <w:r w:rsidRPr="00582656">
        <w:rPr>
          <w:rFonts w:ascii="Arial" w:hAnsi="Arial" w:cs="Arial"/>
          <w:sz w:val="24"/>
          <w:szCs w:val="24"/>
        </w:rPr>
        <w:t xml:space="preserve"> </w:t>
      </w:r>
      <w:proofErr w:type="spellStart"/>
      <w:r w:rsidRPr="00582656">
        <w:rPr>
          <w:rFonts w:ascii="Arial" w:hAnsi="Arial" w:cs="Arial"/>
          <w:sz w:val="24"/>
          <w:szCs w:val="24"/>
        </w:rPr>
        <w:t>pattern</w:t>
      </w:r>
      <w:proofErr w:type="spellEnd"/>
      <w:r w:rsidRPr="00582656">
        <w:rPr>
          <w:rFonts w:ascii="Arial" w:hAnsi="Arial" w:cs="Arial"/>
          <w:sz w:val="24"/>
          <w:szCs w:val="24"/>
        </w:rPr>
        <w:t xml:space="preserve"> </w:t>
      </w:r>
      <w:proofErr w:type="spellStart"/>
      <w:r w:rsidRPr="00582656">
        <w:rPr>
          <w:rFonts w:ascii="Arial" w:hAnsi="Arial" w:cs="Arial"/>
          <w:sz w:val="24"/>
          <w:szCs w:val="24"/>
        </w:rPr>
        <w:t>hair</w:t>
      </w:r>
      <w:proofErr w:type="spellEnd"/>
      <w:r w:rsidRPr="00582656">
        <w:rPr>
          <w:rFonts w:ascii="Arial" w:hAnsi="Arial" w:cs="Arial"/>
          <w:sz w:val="24"/>
          <w:szCs w:val="24"/>
        </w:rPr>
        <w:t xml:space="preserve"> </w:t>
      </w:r>
      <w:proofErr w:type="spellStart"/>
      <w:r w:rsidRPr="00582656">
        <w:rPr>
          <w:rFonts w:ascii="Arial" w:hAnsi="Arial" w:cs="Arial"/>
          <w:sz w:val="24"/>
          <w:szCs w:val="24"/>
        </w:rPr>
        <w:t>loss</w:t>
      </w:r>
      <w:proofErr w:type="spellEnd"/>
      <w:r w:rsidRPr="00582656">
        <w:rPr>
          <w:rFonts w:ascii="Arial" w:hAnsi="Arial" w:cs="Arial"/>
          <w:sz w:val="24"/>
          <w:szCs w:val="24"/>
        </w:rPr>
        <w:t xml:space="preserve">: </w:t>
      </w:r>
      <w:proofErr w:type="spellStart"/>
      <w:proofErr w:type="gramStart"/>
      <w:r w:rsidRPr="00582656">
        <w:rPr>
          <w:rFonts w:ascii="Arial" w:hAnsi="Arial" w:cs="Arial"/>
          <w:sz w:val="24"/>
          <w:szCs w:val="24"/>
        </w:rPr>
        <w:t>Photographic,morphometric</w:t>
      </w:r>
      <w:proofErr w:type="spellEnd"/>
      <w:proofErr w:type="gramEnd"/>
      <w:r w:rsidRPr="00582656">
        <w:rPr>
          <w:rFonts w:ascii="Arial" w:hAnsi="Arial" w:cs="Arial"/>
          <w:sz w:val="24"/>
          <w:szCs w:val="24"/>
        </w:rPr>
        <w:t xml:space="preserve"> and </w:t>
      </w:r>
      <w:proofErr w:type="spellStart"/>
      <w:r w:rsidRPr="00582656">
        <w:rPr>
          <w:rFonts w:ascii="Arial" w:hAnsi="Arial" w:cs="Arial"/>
          <w:sz w:val="24"/>
          <w:szCs w:val="24"/>
        </w:rPr>
        <w:t>ultrastructural</w:t>
      </w:r>
      <w:proofErr w:type="spellEnd"/>
      <w:r w:rsidRPr="00582656">
        <w:rPr>
          <w:rFonts w:ascii="Arial" w:hAnsi="Arial" w:cs="Arial"/>
          <w:sz w:val="24"/>
          <w:szCs w:val="24"/>
        </w:rPr>
        <w:t xml:space="preserve"> </w:t>
      </w:r>
      <w:proofErr w:type="spellStart"/>
      <w:r w:rsidRPr="00582656">
        <w:rPr>
          <w:rFonts w:ascii="Arial" w:hAnsi="Arial" w:cs="Arial"/>
          <w:sz w:val="24"/>
          <w:szCs w:val="24"/>
        </w:rPr>
        <w:t>evaluation</w:t>
      </w:r>
      <w:proofErr w:type="spellEnd"/>
      <w:r w:rsidRPr="00582656">
        <w:rPr>
          <w:rFonts w:ascii="Arial" w:hAnsi="Arial" w:cs="Arial"/>
          <w:sz w:val="24"/>
          <w:szCs w:val="24"/>
        </w:rPr>
        <w:t xml:space="preserve">. J </w:t>
      </w:r>
      <w:proofErr w:type="spellStart"/>
      <w:r w:rsidRPr="00582656">
        <w:rPr>
          <w:rFonts w:ascii="Arial" w:hAnsi="Arial" w:cs="Arial"/>
          <w:sz w:val="24"/>
          <w:szCs w:val="24"/>
        </w:rPr>
        <w:t>Eur</w:t>
      </w:r>
      <w:proofErr w:type="spellEnd"/>
      <w:r w:rsidRPr="00582656">
        <w:rPr>
          <w:rFonts w:ascii="Arial" w:hAnsi="Arial" w:cs="Arial"/>
          <w:sz w:val="24"/>
          <w:szCs w:val="24"/>
        </w:rPr>
        <w:t xml:space="preserve"> Acad Dermatol Venereol.2013;27:686</w:t>
      </w:r>
      <w:r>
        <w:rPr>
          <w:rFonts w:ascii="Arial" w:hAnsi="Arial" w:cs="Arial"/>
          <w:sz w:val="24"/>
          <w:szCs w:val="24"/>
        </w:rPr>
        <w:t>.</w:t>
      </w:r>
    </w:p>
    <w:p w14:paraId="7BCA95B1" w14:textId="696A25F2" w:rsidR="00AC434F" w:rsidRDefault="00582656" w:rsidP="008C71D9">
      <w:pPr>
        <w:pStyle w:val="Prrafodelista"/>
        <w:numPr>
          <w:ilvl w:val="0"/>
          <w:numId w:val="3"/>
        </w:numPr>
        <w:spacing w:line="240" w:lineRule="auto"/>
        <w:jc w:val="both"/>
        <w:rPr>
          <w:rFonts w:ascii="Arial" w:hAnsi="Arial" w:cs="Arial"/>
          <w:sz w:val="24"/>
          <w:szCs w:val="24"/>
        </w:rPr>
      </w:pPr>
      <w:r w:rsidRPr="00582656">
        <w:rPr>
          <w:rFonts w:ascii="Arial" w:hAnsi="Arial" w:cs="Arial"/>
          <w:sz w:val="24"/>
          <w:szCs w:val="24"/>
        </w:rPr>
        <w:t xml:space="preserve">Reguero L, Durán-Vian C y Quintana-Sancho A. FR-Mesoterapia con </w:t>
      </w:r>
      <w:proofErr w:type="spellStart"/>
      <w:r w:rsidRPr="00582656">
        <w:rPr>
          <w:rFonts w:ascii="Arial" w:hAnsi="Arial" w:cs="Arial"/>
          <w:sz w:val="24"/>
          <w:szCs w:val="24"/>
        </w:rPr>
        <w:t>dutasterida</w:t>
      </w:r>
      <w:proofErr w:type="spellEnd"/>
      <w:r w:rsidRPr="00582656">
        <w:rPr>
          <w:rFonts w:ascii="Arial" w:hAnsi="Arial" w:cs="Arial"/>
          <w:sz w:val="24"/>
          <w:szCs w:val="24"/>
        </w:rPr>
        <w:t>, una futura alternativa para el tratamiento de la alopecia androg</w:t>
      </w:r>
      <w:r w:rsidR="0061167D">
        <w:rPr>
          <w:rFonts w:ascii="Arial" w:hAnsi="Arial" w:cs="Arial"/>
          <w:sz w:val="24"/>
          <w:szCs w:val="24"/>
        </w:rPr>
        <w:t>énica</w:t>
      </w:r>
      <w:r w:rsidRPr="00582656">
        <w:rPr>
          <w:rFonts w:ascii="Arial" w:hAnsi="Arial" w:cs="Arial"/>
          <w:sz w:val="24"/>
          <w:szCs w:val="24"/>
        </w:rPr>
        <w:t xml:space="preserve"> Actas </w:t>
      </w:r>
      <w:proofErr w:type="spellStart"/>
      <w:r w:rsidRPr="00582656">
        <w:rPr>
          <w:rFonts w:ascii="Arial" w:hAnsi="Arial" w:cs="Arial"/>
          <w:sz w:val="24"/>
          <w:szCs w:val="24"/>
        </w:rPr>
        <w:t>Dermosifiliog</w:t>
      </w:r>
      <w:proofErr w:type="spellEnd"/>
      <w:r w:rsidRPr="00582656">
        <w:rPr>
          <w:rFonts w:ascii="Arial" w:hAnsi="Arial" w:cs="Arial"/>
          <w:sz w:val="24"/>
          <w:szCs w:val="24"/>
        </w:rPr>
        <w:t>. 2020; 111: 419-420.</w:t>
      </w:r>
    </w:p>
    <w:p w14:paraId="42CBCA98" w14:textId="25DDA21C" w:rsidR="00AC434F" w:rsidRPr="00AC434F" w:rsidRDefault="00AC434F" w:rsidP="008C71D9">
      <w:pPr>
        <w:pStyle w:val="Prrafodelista"/>
        <w:numPr>
          <w:ilvl w:val="0"/>
          <w:numId w:val="3"/>
        </w:numPr>
        <w:spacing w:line="240" w:lineRule="auto"/>
        <w:jc w:val="both"/>
        <w:rPr>
          <w:rFonts w:ascii="Arial" w:hAnsi="Arial" w:cs="Arial"/>
          <w:sz w:val="24"/>
          <w:szCs w:val="24"/>
        </w:rPr>
      </w:pPr>
      <w:proofErr w:type="spellStart"/>
      <w:r w:rsidRPr="00AC434F">
        <w:rPr>
          <w:rFonts w:ascii="Arial" w:hAnsi="Arial" w:cs="Arial"/>
          <w:sz w:val="24"/>
          <w:szCs w:val="24"/>
        </w:rPr>
        <w:t>Saceda-Corralo</w:t>
      </w:r>
      <w:proofErr w:type="spellEnd"/>
      <w:r w:rsidRPr="00AC434F">
        <w:rPr>
          <w:rFonts w:ascii="Arial" w:hAnsi="Arial" w:cs="Arial"/>
          <w:sz w:val="24"/>
          <w:szCs w:val="24"/>
        </w:rPr>
        <w:t xml:space="preserve"> D, </w:t>
      </w:r>
      <w:proofErr w:type="spellStart"/>
      <w:r w:rsidRPr="00AC434F">
        <w:rPr>
          <w:rFonts w:ascii="Arial" w:hAnsi="Arial" w:cs="Arial"/>
          <w:sz w:val="24"/>
          <w:szCs w:val="24"/>
        </w:rPr>
        <w:t>Rodrigues</w:t>
      </w:r>
      <w:proofErr w:type="spellEnd"/>
      <w:r w:rsidRPr="00AC434F">
        <w:rPr>
          <w:rFonts w:ascii="Arial" w:hAnsi="Arial" w:cs="Arial"/>
          <w:sz w:val="24"/>
          <w:szCs w:val="24"/>
        </w:rPr>
        <w:t xml:space="preserve">-Barata AR, </w:t>
      </w:r>
      <w:proofErr w:type="spellStart"/>
      <w:r w:rsidRPr="00AC434F">
        <w:rPr>
          <w:rFonts w:ascii="Arial" w:hAnsi="Arial" w:cs="Arial"/>
          <w:sz w:val="24"/>
          <w:szCs w:val="24"/>
        </w:rPr>
        <w:t>Vañó</w:t>
      </w:r>
      <w:proofErr w:type="spellEnd"/>
      <w:r w:rsidRPr="00AC434F">
        <w:rPr>
          <w:rFonts w:ascii="Arial" w:hAnsi="Arial" w:cs="Arial"/>
          <w:sz w:val="24"/>
          <w:szCs w:val="24"/>
        </w:rPr>
        <w:t>-Galván S, Jaén-</w:t>
      </w:r>
      <w:proofErr w:type="spellStart"/>
      <w:r w:rsidRPr="00AC434F">
        <w:rPr>
          <w:rFonts w:ascii="Arial" w:hAnsi="Arial" w:cs="Arial"/>
          <w:sz w:val="24"/>
          <w:szCs w:val="24"/>
        </w:rPr>
        <w:t>Olasolo</w:t>
      </w:r>
      <w:proofErr w:type="spellEnd"/>
      <w:r w:rsidRPr="00AC434F">
        <w:rPr>
          <w:rFonts w:ascii="Arial" w:hAnsi="Arial" w:cs="Arial"/>
          <w:sz w:val="24"/>
          <w:szCs w:val="24"/>
        </w:rPr>
        <w:t xml:space="preserve"> P. </w:t>
      </w:r>
      <w:proofErr w:type="spellStart"/>
      <w:r w:rsidRPr="00AC434F">
        <w:rPr>
          <w:rFonts w:ascii="Arial" w:hAnsi="Arial" w:cs="Arial"/>
          <w:sz w:val="24"/>
          <w:szCs w:val="24"/>
        </w:rPr>
        <w:t>Mesotherapy</w:t>
      </w:r>
      <w:proofErr w:type="spellEnd"/>
      <w:r w:rsidRPr="00AC434F">
        <w:rPr>
          <w:rFonts w:ascii="Arial" w:hAnsi="Arial" w:cs="Arial"/>
          <w:sz w:val="24"/>
          <w:szCs w:val="24"/>
        </w:rPr>
        <w:t xml:space="preserve"> </w:t>
      </w:r>
      <w:proofErr w:type="spellStart"/>
      <w:r w:rsidRPr="00AC434F">
        <w:rPr>
          <w:rFonts w:ascii="Arial" w:hAnsi="Arial" w:cs="Arial"/>
          <w:sz w:val="24"/>
          <w:szCs w:val="24"/>
        </w:rPr>
        <w:t>with</w:t>
      </w:r>
      <w:proofErr w:type="spellEnd"/>
      <w:r w:rsidRPr="00AC434F">
        <w:rPr>
          <w:rFonts w:ascii="Arial" w:hAnsi="Arial" w:cs="Arial"/>
          <w:sz w:val="24"/>
          <w:szCs w:val="24"/>
        </w:rPr>
        <w:t xml:space="preserve"> Dutasteride in </w:t>
      </w:r>
      <w:proofErr w:type="spellStart"/>
      <w:r w:rsidRPr="00AC434F">
        <w:rPr>
          <w:rFonts w:ascii="Arial" w:hAnsi="Arial" w:cs="Arial"/>
          <w:sz w:val="24"/>
          <w:szCs w:val="24"/>
        </w:rPr>
        <w:t>the</w:t>
      </w:r>
      <w:proofErr w:type="spellEnd"/>
      <w:r w:rsidRPr="00AC434F">
        <w:rPr>
          <w:rFonts w:ascii="Arial" w:hAnsi="Arial" w:cs="Arial"/>
          <w:sz w:val="24"/>
          <w:szCs w:val="24"/>
        </w:rPr>
        <w:t xml:space="preserve"> </w:t>
      </w:r>
      <w:proofErr w:type="spellStart"/>
      <w:r w:rsidRPr="00AC434F">
        <w:rPr>
          <w:rFonts w:ascii="Arial" w:hAnsi="Arial" w:cs="Arial"/>
          <w:sz w:val="24"/>
          <w:szCs w:val="24"/>
        </w:rPr>
        <w:t>Treatment</w:t>
      </w:r>
      <w:proofErr w:type="spellEnd"/>
      <w:r w:rsidRPr="00AC434F">
        <w:rPr>
          <w:rFonts w:ascii="Arial" w:hAnsi="Arial" w:cs="Arial"/>
          <w:sz w:val="24"/>
          <w:szCs w:val="24"/>
        </w:rPr>
        <w:t xml:space="preserve"> </w:t>
      </w:r>
      <w:proofErr w:type="spellStart"/>
      <w:r w:rsidRPr="00AC434F">
        <w:rPr>
          <w:rFonts w:ascii="Arial" w:hAnsi="Arial" w:cs="Arial"/>
          <w:sz w:val="24"/>
          <w:szCs w:val="24"/>
        </w:rPr>
        <w:t>of</w:t>
      </w:r>
      <w:proofErr w:type="spellEnd"/>
      <w:r w:rsidRPr="00AC434F">
        <w:rPr>
          <w:rFonts w:ascii="Arial" w:hAnsi="Arial" w:cs="Arial"/>
          <w:sz w:val="24"/>
          <w:szCs w:val="24"/>
        </w:rPr>
        <w:t xml:space="preserve"> </w:t>
      </w:r>
      <w:proofErr w:type="spellStart"/>
      <w:r w:rsidRPr="00AC434F">
        <w:rPr>
          <w:rFonts w:ascii="Arial" w:hAnsi="Arial" w:cs="Arial"/>
          <w:sz w:val="24"/>
          <w:szCs w:val="24"/>
        </w:rPr>
        <w:t>Androgenetic</w:t>
      </w:r>
      <w:proofErr w:type="spellEnd"/>
      <w:r w:rsidRPr="00AC434F">
        <w:rPr>
          <w:rFonts w:ascii="Arial" w:hAnsi="Arial" w:cs="Arial"/>
          <w:sz w:val="24"/>
          <w:szCs w:val="24"/>
        </w:rPr>
        <w:t xml:space="preserve"> Alopecia. </w:t>
      </w:r>
      <w:proofErr w:type="spellStart"/>
      <w:r w:rsidRPr="00AC434F">
        <w:rPr>
          <w:rFonts w:ascii="Arial" w:hAnsi="Arial" w:cs="Arial"/>
          <w:sz w:val="24"/>
          <w:szCs w:val="24"/>
        </w:rPr>
        <w:t>Int</w:t>
      </w:r>
      <w:proofErr w:type="spellEnd"/>
      <w:r w:rsidRPr="00AC434F">
        <w:rPr>
          <w:rFonts w:ascii="Arial" w:hAnsi="Arial" w:cs="Arial"/>
          <w:sz w:val="24"/>
          <w:szCs w:val="24"/>
        </w:rPr>
        <w:t xml:space="preserve"> J </w:t>
      </w:r>
      <w:proofErr w:type="spellStart"/>
      <w:r w:rsidRPr="00AC434F">
        <w:rPr>
          <w:rFonts w:ascii="Arial" w:hAnsi="Arial" w:cs="Arial"/>
          <w:sz w:val="24"/>
          <w:szCs w:val="24"/>
        </w:rPr>
        <w:t>Trichology</w:t>
      </w:r>
      <w:proofErr w:type="spellEnd"/>
      <w:r w:rsidRPr="00AC434F">
        <w:rPr>
          <w:rFonts w:ascii="Arial" w:hAnsi="Arial" w:cs="Arial"/>
          <w:sz w:val="24"/>
          <w:szCs w:val="24"/>
        </w:rPr>
        <w:t>. 2017;</w:t>
      </w:r>
      <w:r>
        <w:rPr>
          <w:rFonts w:ascii="Arial" w:hAnsi="Arial" w:cs="Arial"/>
          <w:sz w:val="24"/>
          <w:szCs w:val="24"/>
        </w:rPr>
        <w:t xml:space="preserve"> </w:t>
      </w:r>
      <w:r w:rsidRPr="00AC434F">
        <w:rPr>
          <w:rFonts w:ascii="Arial" w:hAnsi="Arial" w:cs="Arial"/>
          <w:sz w:val="24"/>
          <w:szCs w:val="24"/>
        </w:rPr>
        <w:t>9:143-145</w:t>
      </w:r>
    </w:p>
    <w:p w14:paraId="55B51BAB" w14:textId="3D3EC3FF" w:rsidR="00185BF1" w:rsidRPr="00185BF1" w:rsidRDefault="00185BF1" w:rsidP="008C71D9">
      <w:pPr>
        <w:pStyle w:val="Prrafodelista"/>
        <w:numPr>
          <w:ilvl w:val="0"/>
          <w:numId w:val="3"/>
        </w:numPr>
        <w:spacing w:line="240" w:lineRule="auto"/>
        <w:jc w:val="both"/>
        <w:rPr>
          <w:rFonts w:ascii="Arial" w:hAnsi="Arial" w:cs="Arial"/>
          <w:sz w:val="24"/>
          <w:szCs w:val="24"/>
        </w:rPr>
      </w:pPr>
      <w:r w:rsidRPr="00185BF1">
        <w:rPr>
          <w:rFonts w:ascii="Arial" w:hAnsi="Arial" w:cs="Arial"/>
          <w:sz w:val="24"/>
          <w:szCs w:val="24"/>
        </w:rPr>
        <w:t xml:space="preserve">Starace M, </w:t>
      </w:r>
      <w:proofErr w:type="spellStart"/>
      <w:r w:rsidRPr="00185BF1">
        <w:rPr>
          <w:rFonts w:ascii="Arial" w:hAnsi="Arial" w:cs="Arial"/>
          <w:sz w:val="24"/>
          <w:szCs w:val="24"/>
        </w:rPr>
        <w:t>Alessandrini</w:t>
      </w:r>
      <w:proofErr w:type="spellEnd"/>
      <w:r w:rsidRPr="00185BF1">
        <w:rPr>
          <w:rFonts w:ascii="Arial" w:hAnsi="Arial" w:cs="Arial"/>
          <w:sz w:val="24"/>
          <w:szCs w:val="24"/>
        </w:rPr>
        <w:t xml:space="preserve"> A, Brandi N, </w:t>
      </w:r>
      <w:proofErr w:type="spellStart"/>
      <w:r w:rsidRPr="00185BF1">
        <w:rPr>
          <w:rFonts w:ascii="Arial" w:hAnsi="Arial" w:cs="Arial"/>
          <w:sz w:val="24"/>
          <w:szCs w:val="24"/>
        </w:rPr>
        <w:t>Piraccini</w:t>
      </w:r>
      <w:proofErr w:type="spellEnd"/>
      <w:r w:rsidRPr="00185BF1">
        <w:rPr>
          <w:rFonts w:ascii="Arial" w:hAnsi="Arial" w:cs="Arial"/>
          <w:sz w:val="24"/>
          <w:szCs w:val="24"/>
        </w:rPr>
        <w:t xml:space="preserve"> BM. </w:t>
      </w:r>
      <w:proofErr w:type="spellStart"/>
      <w:r w:rsidRPr="00185BF1">
        <w:rPr>
          <w:rFonts w:ascii="Arial" w:hAnsi="Arial" w:cs="Arial"/>
          <w:sz w:val="24"/>
          <w:szCs w:val="24"/>
        </w:rPr>
        <w:t>Preliminary</w:t>
      </w:r>
      <w:proofErr w:type="spellEnd"/>
      <w:r w:rsidRPr="00185BF1">
        <w:rPr>
          <w:rFonts w:ascii="Arial" w:hAnsi="Arial" w:cs="Arial"/>
          <w:sz w:val="24"/>
          <w:szCs w:val="24"/>
        </w:rPr>
        <w:t xml:space="preserve"> </w:t>
      </w:r>
      <w:proofErr w:type="spellStart"/>
      <w:r w:rsidRPr="00185BF1">
        <w:rPr>
          <w:rFonts w:ascii="Arial" w:hAnsi="Arial" w:cs="Arial"/>
          <w:sz w:val="24"/>
          <w:szCs w:val="24"/>
        </w:rPr>
        <w:t>results</w:t>
      </w:r>
      <w:proofErr w:type="spellEnd"/>
      <w:r w:rsidRPr="00185BF1">
        <w:rPr>
          <w:rFonts w:ascii="Arial" w:hAnsi="Arial" w:cs="Arial"/>
          <w:sz w:val="24"/>
          <w:szCs w:val="24"/>
        </w:rPr>
        <w:t xml:space="preserve"> </w:t>
      </w:r>
      <w:proofErr w:type="spellStart"/>
      <w:r w:rsidRPr="00185BF1">
        <w:rPr>
          <w:rFonts w:ascii="Arial" w:hAnsi="Arial" w:cs="Arial"/>
          <w:sz w:val="24"/>
          <w:szCs w:val="24"/>
        </w:rPr>
        <w:t>of</w:t>
      </w:r>
      <w:proofErr w:type="spellEnd"/>
      <w:r w:rsidRPr="00185BF1">
        <w:rPr>
          <w:rFonts w:ascii="Arial" w:hAnsi="Arial" w:cs="Arial"/>
          <w:sz w:val="24"/>
          <w:szCs w:val="24"/>
        </w:rPr>
        <w:t xml:space="preserve"> </w:t>
      </w:r>
      <w:proofErr w:type="spellStart"/>
      <w:r w:rsidRPr="00185BF1">
        <w:rPr>
          <w:rFonts w:ascii="Arial" w:hAnsi="Arial" w:cs="Arial"/>
          <w:sz w:val="24"/>
          <w:szCs w:val="24"/>
        </w:rPr>
        <w:t>the</w:t>
      </w:r>
      <w:proofErr w:type="spellEnd"/>
      <w:r w:rsidRPr="00185BF1">
        <w:rPr>
          <w:rFonts w:ascii="Arial" w:hAnsi="Arial" w:cs="Arial"/>
          <w:sz w:val="24"/>
          <w:szCs w:val="24"/>
        </w:rPr>
        <w:t xml:space="preserve"> use </w:t>
      </w:r>
      <w:proofErr w:type="spellStart"/>
      <w:r w:rsidRPr="00185BF1">
        <w:rPr>
          <w:rFonts w:ascii="Arial" w:hAnsi="Arial" w:cs="Arial"/>
          <w:sz w:val="24"/>
          <w:szCs w:val="24"/>
        </w:rPr>
        <w:t>of</w:t>
      </w:r>
      <w:proofErr w:type="spellEnd"/>
      <w:r w:rsidRPr="00185BF1">
        <w:rPr>
          <w:rFonts w:ascii="Arial" w:hAnsi="Arial" w:cs="Arial"/>
          <w:sz w:val="24"/>
          <w:szCs w:val="24"/>
        </w:rPr>
        <w:t xml:space="preserve"> </w:t>
      </w:r>
      <w:proofErr w:type="spellStart"/>
      <w:r w:rsidRPr="00185BF1">
        <w:rPr>
          <w:rFonts w:ascii="Arial" w:hAnsi="Arial" w:cs="Arial"/>
          <w:sz w:val="24"/>
          <w:szCs w:val="24"/>
        </w:rPr>
        <w:t>scalp</w:t>
      </w:r>
      <w:proofErr w:type="spellEnd"/>
      <w:r w:rsidRPr="00185BF1">
        <w:rPr>
          <w:rFonts w:ascii="Arial" w:hAnsi="Arial" w:cs="Arial"/>
          <w:sz w:val="24"/>
          <w:szCs w:val="24"/>
        </w:rPr>
        <w:t xml:space="preserve"> microneedling in </w:t>
      </w:r>
      <w:proofErr w:type="spellStart"/>
      <w:r w:rsidRPr="00185BF1">
        <w:rPr>
          <w:rFonts w:ascii="Arial" w:hAnsi="Arial" w:cs="Arial"/>
          <w:sz w:val="24"/>
          <w:szCs w:val="24"/>
        </w:rPr>
        <w:t>different</w:t>
      </w:r>
      <w:proofErr w:type="spellEnd"/>
      <w:r w:rsidRPr="00185BF1">
        <w:rPr>
          <w:rFonts w:ascii="Arial" w:hAnsi="Arial" w:cs="Arial"/>
          <w:sz w:val="24"/>
          <w:szCs w:val="24"/>
        </w:rPr>
        <w:t xml:space="preserve"> </w:t>
      </w:r>
      <w:proofErr w:type="spellStart"/>
      <w:r w:rsidRPr="00185BF1">
        <w:rPr>
          <w:rFonts w:ascii="Arial" w:hAnsi="Arial" w:cs="Arial"/>
          <w:sz w:val="24"/>
          <w:szCs w:val="24"/>
        </w:rPr>
        <w:t>types</w:t>
      </w:r>
      <w:proofErr w:type="spellEnd"/>
      <w:r w:rsidRPr="00185BF1">
        <w:rPr>
          <w:rFonts w:ascii="Arial" w:hAnsi="Arial" w:cs="Arial"/>
          <w:sz w:val="24"/>
          <w:szCs w:val="24"/>
        </w:rPr>
        <w:t xml:space="preserve"> </w:t>
      </w:r>
      <w:proofErr w:type="spellStart"/>
      <w:r w:rsidRPr="00185BF1">
        <w:rPr>
          <w:rFonts w:ascii="Arial" w:hAnsi="Arial" w:cs="Arial"/>
          <w:sz w:val="24"/>
          <w:szCs w:val="24"/>
        </w:rPr>
        <w:t>of</w:t>
      </w:r>
      <w:proofErr w:type="spellEnd"/>
      <w:r w:rsidRPr="00185BF1">
        <w:rPr>
          <w:rFonts w:ascii="Arial" w:hAnsi="Arial" w:cs="Arial"/>
          <w:sz w:val="24"/>
          <w:szCs w:val="24"/>
        </w:rPr>
        <w:t xml:space="preserve"> alopecia. J </w:t>
      </w:r>
      <w:proofErr w:type="spellStart"/>
      <w:r w:rsidRPr="00185BF1">
        <w:rPr>
          <w:rFonts w:ascii="Arial" w:hAnsi="Arial" w:cs="Arial"/>
          <w:sz w:val="24"/>
          <w:szCs w:val="24"/>
        </w:rPr>
        <w:t>Cosmet</w:t>
      </w:r>
      <w:proofErr w:type="spellEnd"/>
      <w:r w:rsidRPr="00185BF1">
        <w:rPr>
          <w:rFonts w:ascii="Arial" w:hAnsi="Arial" w:cs="Arial"/>
          <w:sz w:val="24"/>
          <w:szCs w:val="24"/>
        </w:rPr>
        <w:t xml:space="preserve"> Dermatol. 2020;</w:t>
      </w:r>
      <w:r>
        <w:rPr>
          <w:rFonts w:ascii="Arial" w:hAnsi="Arial" w:cs="Arial"/>
          <w:sz w:val="24"/>
          <w:szCs w:val="24"/>
        </w:rPr>
        <w:t xml:space="preserve"> </w:t>
      </w:r>
      <w:r w:rsidRPr="00185BF1">
        <w:rPr>
          <w:rFonts w:ascii="Arial" w:hAnsi="Arial" w:cs="Arial"/>
          <w:sz w:val="24"/>
          <w:szCs w:val="24"/>
        </w:rPr>
        <w:t>19:646-650.</w:t>
      </w:r>
    </w:p>
    <w:p w14:paraId="3872796C" w14:textId="77777777" w:rsidR="007A7B85" w:rsidRPr="007A7B85" w:rsidRDefault="007A7B85" w:rsidP="008C71D9">
      <w:pPr>
        <w:spacing w:line="240" w:lineRule="auto"/>
        <w:ind w:left="360"/>
        <w:jc w:val="both"/>
        <w:rPr>
          <w:rFonts w:ascii="Arial" w:hAnsi="Arial" w:cs="Arial"/>
          <w:sz w:val="24"/>
          <w:szCs w:val="24"/>
        </w:rPr>
      </w:pPr>
    </w:p>
    <w:p w14:paraId="1E2D0010" w14:textId="77777777" w:rsidR="00CC08B5" w:rsidRPr="00897B3C" w:rsidRDefault="00CC08B5" w:rsidP="008C71D9">
      <w:pPr>
        <w:spacing w:line="240" w:lineRule="auto"/>
        <w:jc w:val="both"/>
        <w:rPr>
          <w:rFonts w:ascii="Arial" w:hAnsi="Arial" w:cs="Arial"/>
          <w:b/>
          <w:sz w:val="24"/>
          <w:szCs w:val="24"/>
        </w:rPr>
      </w:pPr>
    </w:p>
    <w:p w14:paraId="3F681983" w14:textId="2993DE9D" w:rsidR="002000A0" w:rsidRDefault="002000A0" w:rsidP="008C71D9">
      <w:pPr>
        <w:spacing w:line="240" w:lineRule="auto"/>
        <w:jc w:val="both"/>
        <w:rPr>
          <w:rFonts w:ascii="Arial" w:hAnsi="Arial" w:cs="Arial"/>
          <w:sz w:val="24"/>
          <w:szCs w:val="24"/>
        </w:rPr>
      </w:pPr>
    </w:p>
    <w:p w14:paraId="17A79D2B" w14:textId="77777777" w:rsidR="00CA04A3" w:rsidRDefault="00CA04A3" w:rsidP="008C71D9">
      <w:pPr>
        <w:spacing w:line="240" w:lineRule="auto"/>
        <w:jc w:val="both"/>
        <w:rPr>
          <w:rFonts w:ascii="Arial" w:hAnsi="Arial" w:cs="Arial"/>
          <w:sz w:val="24"/>
          <w:szCs w:val="24"/>
        </w:rPr>
      </w:pPr>
    </w:p>
    <w:p w14:paraId="144547A6" w14:textId="2F1ABADE" w:rsidR="00CA04A3" w:rsidRPr="00596DB5" w:rsidRDefault="00CA04A3" w:rsidP="008C71D9">
      <w:pPr>
        <w:spacing w:line="240" w:lineRule="auto"/>
        <w:jc w:val="both"/>
        <w:rPr>
          <w:rFonts w:ascii="Arial" w:hAnsi="Arial" w:cs="Arial"/>
          <w:sz w:val="24"/>
          <w:szCs w:val="24"/>
          <w:lang w:val="es-419"/>
        </w:rPr>
      </w:pPr>
    </w:p>
    <w:sectPr w:rsidR="00CA04A3" w:rsidRPr="00596D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MINION-I">
    <w:altName w:val="Cambria"/>
    <w:panose1 w:val="00000000000000000000"/>
    <w:charset w:val="00"/>
    <w:family w:val="roman"/>
    <w:notTrueType/>
    <w:pitch w:val="default"/>
  </w:font>
  <w:font w:name="AdvMINION-B">
    <w:altName w:val="Cambria"/>
    <w:panose1 w:val="00000000000000000000"/>
    <w:charset w:val="00"/>
    <w:family w:val="roman"/>
    <w:notTrueType/>
    <w:pitch w:val="default"/>
  </w:font>
  <w:font w:name="AdvTTec369687+20">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94D94"/>
    <w:multiLevelType w:val="hybridMultilevel"/>
    <w:tmpl w:val="D898F938"/>
    <w:lvl w:ilvl="0" w:tplc="58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13597601"/>
    <w:multiLevelType w:val="hybridMultilevel"/>
    <w:tmpl w:val="846821F4"/>
    <w:lvl w:ilvl="0" w:tplc="5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49344A"/>
    <w:multiLevelType w:val="hybridMultilevel"/>
    <w:tmpl w:val="4992E29C"/>
    <w:lvl w:ilvl="0" w:tplc="86141EF6">
      <w:numFmt w:val="bullet"/>
      <w:lvlText w:val="–"/>
      <w:lvlJc w:val="left"/>
      <w:pPr>
        <w:ind w:left="420" w:hanging="360"/>
      </w:pPr>
      <w:rPr>
        <w:rFonts w:ascii="Arial" w:eastAsiaTheme="minorHAnsi" w:hAnsi="Arial"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3" w15:restartNumberingAfterBreak="0">
    <w:nsid w:val="1D1154A4"/>
    <w:multiLevelType w:val="hybridMultilevel"/>
    <w:tmpl w:val="8C6A617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62A5E59"/>
    <w:multiLevelType w:val="hybridMultilevel"/>
    <w:tmpl w:val="A22E4994"/>
    <w:lvl w:ilvl="0" w:tplc="5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F380F8D"/>
    <w:multiLevelType w:val="hybridMultilevel"/>
    <w:tmpl w:val="45E24EE0"/>
    <w:lvl w:ilvl="0" w:tplc="59EE5EEE">
      <w:start w:val="1"/>
      <w:numFmt w:val="upp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5E2041ED"/>
    <w:multiLevelType w:val="hybridMultilevel"/>
    <w:tmpl w:val="64EACADC"/>
    <w:lvl w:ilvl="0" w:tplc="E3D4FA40">
      <w:start w:val="10"/>
      <w:numFmt w:val="decimal"/>
      <w:lvlText w:val="%1."/>
      <w:lvlJc w:val="left"/>
      <w:pPr>
        <w:ind w:left="720" w:hanging="360"/>
      </w:pPr>
      <w:rPr>
        <w:rFonts w:hint="default"/>
        <w:color w:val="1F1F3F"/>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785B0F90"/>
    <w:multiLevelType w:val="hybridMultilevel"/>
    <w:tmpl w:val="53426A14"/>
    <w:lvl w:ilvl="0" w:tplc="580A0005">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1"/>
  </w:num>
  <w:num w:numId="5">
    <w:abstractNumId w:val="4"/>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48"/>
    <w:rsid w:val="00001D12"/>
    <w:rsid w:val="00004F30"/>
    <w:rsid w:val="000140D0"/>
    <w:rsid w:val="000363A9"/>
    <w:rsid w:val="00043DC2"/>
    <w:rsid w:val="000511C6"/>
    <w:rsid w:val="000638FA"/>
    <w:rsid w:val="00064570"/>
    <w:rsid w:val="00072E39"/>
    <w:rsid w:val="000761D1"/>
    <w:rsid w:val="0008313E"/>
    <w:rsid w:val="00084B39"/>
    <w:rsid w:val="00087B7F"/>
    <w:rsid w:val="00096498"/>
    <w:rsid w:val="00097AA7"/>
    <w:rsid w:val="000A040F"/>
    <w:rsid w:val="000A5BF8"/>
    <w:rsid w:val="000A640B"/>
    <w:rsid w:val="000B420A"/>
    <w:rsid w:val="000D1066"/>
    <w:rsid w:val="000D117F"/>
    <w:rsid w:val="000D18CA"/>
    <w:rsid w:val="000D4BFD"/>
    <w:rsid w:val="000D4F55"/>
    <w:rsid w:val="000E1EF4"/>
    <w:rsid w:val="000F32CA"/>
    <w:rsid w:val="00100DBF"/>
    <w:rsid w:val="00103020"/>
    <w:rsid w:val="001061DC"/>
    <w:rsid w:val="00111201"/>
    <w:rsid w:val="00120EE5"/>
    <w:rsid w:val="00122382"/>
    <w:rsid w:val="00140480"/>
    <w:rsid w:val="0014376B"/>
    <w:rsid w:val="00150FCA"/>
    <w:rsid w:val="001516F9"/>
    <w:rsid w:val="00154DA5"/>
    <w:rsid w:val="0015646A"/>
    <w:rsid w:val="0016004C"/>
    <w:rsid w:val="0016382A"/>
    <w:rsid w:val="00166079"/>
    <w:rsid w:val="00170187"/>
    <w:rsid w:val="00185BF1"/>
    <w:rsid w:val="00187552"/>
    <w:rsid w:val="00190D6A"/>
    <w:rsid w:val="00190EEE"/>
    <w:rsid w:val="00191149"/>
    <w:rsid w:val="00195932"/>
    <w:rsid w:val="001A4637"/>
    <w:rsid w:val="001B0FB0"/>
    <w:rsid w:val="001B1AB9"/>
    <w:rsid w:val="001B2444"/>
    <w:rsid w:val="001B3417"/>
    <w:rsid w:val="001B4152"/>
    <w:rsid w:val="001C226A"/>
    <w:rsid w:val="001D0AA0"/>
    <w:rsid w:val="001D2156"/>
    <w:rsid w:val="001E0E01"/>
    <w:rsid w:val="001E15EE"/>
    <w:rsid w:val="001E7F81"/>
    <w:rsid w:val="001F3AEB"/>
    <w:rsid w:val="002000A0"/>
    <w:rsid w:val="002034EE"/>
    <w:rsid w:val="002046D9"/>
    <w:rsid w:val="00205F27"/>
    <w:rsid w:val="00216868"/>
    <w:rsid w:val="00216FC4"/>
    <w:rsid w:val="002267E9"/>
    <w:rsid w:val="00235477"/>
    <w:rsid w:val="002458B5"/>
    <w:rsid w:val="00247AF7"/>
    <w:rsid w:val="002567B7"/>
    <w:rsid w:val="00273AFC"/>
    <w:rsid w:val="00274162"/>
    <w:rsid w:val="00285003"/>
    <w:rsid w:val="00290ED3"/>
    <w:rsid w:val="002A07A3"/>
    <w:rsid w:val="002A1AA5"/>
    <w:rsid w:val="002B140C"/>
    <w:rsid w:val="002B4136"/>
    <w:rsid w:val="002B55B2"/>
    <w:rsid w:val="002C677A"/>
    <w:rsid w:val="002D07A8"/>
    <w:rsid w:val="002D0879"/>
    <w:rsid w:val="002D1237"/>
    <w:rsid w:val="002D584C"/>
    <w:rsid w:val="002E01E1"/>
    <w:rsid w:val="002F23CC"/>
    <w:rsid w:val="002F4AC3"/>
    <w:rsid w:val="00312034"/>
    <w:rsid w:val="00313A54"/>
    <w:rsid w:val="00323EBC"/>
    <w:rsid w:val="00324832"/>
    <w:rsid w:val="00325428"/>
    <w:rsid w:val="00333A2E"/>
    <w:rsid w:val="00340040"/>
    <w:rsid w:val="00344DC4"/>
    <w:rsid w:val="00346F55"/>
    <w:rsid w:val="00362DA5"/>
    <w:rsid w:val="00367A21"/>
    <w:rsid w:val="00367DD9"/>
    <w:rsid w:val="00376A0E"/>
    <w:rsid w:val="0037794F"/>
    <w:rsid w:val="00391EA0"/>
    <w:rsid w:val="003A2460"/>
    <w:rsid w:val="003B3D52"/>
    <w:rsid w:val="003C3F2A"/>
    <w:rsid w:val="003D0DC7"/>
    <w:rsid w:val="003E4529"/>
    <w:rsid w:val="003E4B7A"/>
    <w:rsid w:val="00405456"/>
    <w:rsid w:val="004067BC"/>
    <w:rsid w:val="004126DC"/>
    <w:rsid w:val="00412E47"/>
    <w:rsid w:val="00415379"/>
    <w:rsid w:val="004164E6"/>
    <w:rsid w:val="00417D0A"/>
    <w:rsid w:val="0042256C"/>
    <w:rsid w:val="00423DBC"/>
    <w:rsid w:val="0042770A"/>
    <w:rsid w:val="0043021F"/>
    <w:rsid w:val="00430ADD"/>
    <w:rsid w:val="00432AF7"/>
    <w:rsid w:val="00436252"/>
    <w:rsid w:val="00436390"/>
    <w:rsid w:val="004408B6"/>
    <w:rsid w:val="00442B9A"/>
    <w:rsid w:val="00473822"/>
    <w:rsid w:val="00474A0F"/>
    <w:rsid w:val="004A2BD5"/>
    <w:rsid w:val="004A52E4"/>
    <w:rsid w:val="004A72D1"/>
    <w:rsid w:val="004B5DE8"/>
    <w:rsid w:val="004C25B9"/>
    <w:rsid w:val="004F34A0"/>
    <w:rsid w:val="00501016"/>
    <w:rsid w:val="00501EF8"/>
    <w:rsid w:val="00504BE3"/>
    <w:rsid w:val="00504F78"/>
    <w:rsid w:val="00511C1A"/>
    <w:rsid w:val="0051461A"/>
    <w:rsid w:val="00521C16"/>
    <w:rsid w:val="00521C60"/>
    <w:rsid w:val="00522A82"/>
    <w:rsid w:val="00522EF5"/>
    <w:rsid w:val="005235E5"/>
    <w:rsid w:val="00525603"/>
    <w:rsid w:val="00525CFB"/>
    <w:rsid w:val="00532806"/>
    <w:rsid w:val="00536564"/>
    <w:rsid w:val="00547484"/>
    <w:rsid w:val="00557404"/>
    <w:rsid w:val="005644AC"/>
    <w:rsid w:val="0056470E"/>
    <w:rsid w:val="00573270"/>
    <w:rsid w:val="0057540C"/>
    <w:rsid w:val="00582656"/>
    <w:rsid w:val="0058682C"/>
    <w:rsid w:val="0059522F"/>
    <w:rsid w:val="00596DB5"/>
    <w:rsid w:val="005A01BF"/>
    <w:rsid w:val="005A21A7"/>
    <w:rsid w:val="005B28D7"/>
    <w:rsid w:val="005B6D68"/>
    <w:rsid w:val="005B75C5"/>
    <w:rsid w:val="005C27C7"/>
    <w:rsid w:val="005C4D94"/>
    <w:rsid w:val="005D231A"/>
    <w:rsid w:val="005E5225"/>
    <w:rsid w:val="005F5CC7"/>
    <w:rsid w:val="00607A3D"/>
    <w:rsid w:val="0061167D"/>
    <w:rsid w:val="00611D0A"/>
    <w:rsid w:val="00620440"/>
    <w:rsid w:val="006248FF"/>
    <w:rsid w:val="00626AF6"/>
    <w:rsid w:val="00632226"/>
    <w:rsid w:val="0063351E"/>
    <w:rsid w:val="00636641"/>
    <w:rsid w:val="00637BE1"/>
    <w:rsid w:val="00641589"/>
    <w:rsid w:val="00644FA3"/>
    <w:rsid w:val="006461CF"/>
    <w:rsid w:val="00654A87"/>
    <w:rsid w:val="00656C2F"/>
    <w:rsid w:val="00674B4A"/>
    <w:rsid w:val="00682EFA"/>
    <w:rsid w:val="00683B7E"/>
    <w:rsid w:val="00683E55"/>
    <w:rsid w:val="00690DE4"/>
    <w:rsid w:val="006A0ADA"/>
    <w:rsid w:val="006A1062"/>
    <w:rsid w:val="006B2204"/>
    <w:rsid w:val="006B370B"/>
    <w:rsid w:val="006B722C"/>
    <w:rsid w:val="006C5CDC"/>
    <w:rsid w:val="006D14F6"/>
    <w:rsid w:val="006F1BE2"/>
    <w:rsid w:val="006F400B"/>
    <w:rsid w:val="007032C9"/>
    <w:rsid w:val="00714634"/>
    <w:rsid w:val="00717473"/>
    <w:rsid w:val="007219ED"/>
    <w:rsid w:val="00725279"/>
    <w:rsid w:val="00726474"/>
    <w:rsid w:val="00730BDB"/>
    <w:rsid w:val="00730E4D"/>
    <w:rsid w:val="007431C8"/>
    <w:rsid w:val="00751E4D"/>
    <w:rsid w:val="00756E7C"/>
    <w:rsid w:val="00760659"/>
    <w:rsid w:val="00762001"/>
    <w:rsid w:val="00766AD1"/>
    <w:rsid w:val="007808F8"/>
    <w:rsid w:val="00781D70"/>
    <w:rsid w:val="0079290A"/>
    <w:rsid w:val="00797B3D"/>
    <w:rsid w:val="007A6025"/>
    <w:rsid w:val="007A7B85"/>
    <w:rsid w:val="007C4EF5"/>
    <w:rsid w:val="007C52F6"/>
    <w:rsid w:val="007C76DA"/>
    <w:rsid w:val="007D1964"/>
    <w:rsid w:val="007D2D2E"/>
    <w:rsid w:val="007D5467"/>
    <w:rsid w:val="007D5BD8"/>
    <w:rsid w:val="007E2DF9"/>
    <w:rsid w:val="007E5F15"/>
    <w:rsid w:val="008019CA"/>
    <w:rsid w:val="00804520"/>
    <w:rsid w:val="008053CC"/>
    <w:rsid w:val="00814452"/>
    <w:rsid w:val="00823581"/>
    <w:rsid w:val="00830F9E"/>
    <w:rsid w:val="008367C1"/>
    <w:rsid w:val="0084112F"/>
    <w:rsid w:val="008419DC"/>
    <w:rsid w:val="00843767"/>
    <w:rsid w:val="00847491"/>
    <w:rsid w:val="00855732"/>
    <w:rsid w:val="00855F0D"/>
    <w:rsid w:val="00870441"/>
    <w:rsid w:val="00882BF7"/>
    <w:rsid w:val="00884D2B"/>
    <w:rsid w:val="008876FE"/>
    <w:rsid w:val="00894F84"/>
    <w:rsid w:val="00897B3C"/>
    <w:rsid w:val="008A1865"/>
    <w:rsid w:val="008A5B83"/>
    <w:rsid w:val="008B48D1"/>
    <w:rsid w:val="008B7E59"/>
    <w:rsid w:val="008C71D9"/>
    <w:rsid w:val="008D2535"/>
    <w:rsid w:val="008D319A"/>
    <w:rsid w:val="008D69B0"/>
    <w:rsid w:val="008F0303"/>
    <w:rsid w:val="008F114F"/>
    <w:rsid w:val="008F692A"/>
    <w:rsid w:val="008F7DE0"/>
    <w:rsid w:val="0091345C"/>
    <w:rsid w:val="00917E7B"/>
    <w:rsid w:val="009201DF"/>
    <w:rsid w:val="00931C96"/>
    <w:rsid w:val="009457BD"/>
    <w:rsid w:val="0094747D"/>
    <w:rsid w:val="00954B84"/>
    <w:rsid w:val="00955F2E"/>
    <w:rsid w:val="009614CD"/>
    <w:rsid w:val="00962C13"/>
    <w:rsid w:val="00963C08"/>
    <w:rsid w:val="00965EF8"/>
    <w:rsid w:val="00966264"/>
    <w:rsid w:val="00972FE9"/>
    <w:rsid w:val="009B1D4B"/>
    <w:rsid w:val="009B61F9"/>
    <w:rsid w:val="009C2297"/>
    <w:rsid w:val="009D13DD"/>
    <w:rsid w:val="009D48DD"/>
    <w:rsid w:val="009F78D6"/>
    <w:rsid w:val="009F7A18"/>
    <w:rsid w:val="00A00ADA"/>
    <w:rsid w:val="00A0751E"/>
    <w:rsid w:val="00A078CE"/>
    <w:rsid w:val="00A13DBA"/>
    <w:rsid w:val="00A14321"/>
    <w:rsid w:val="00A15353"/>
    <w:rsid w:val="00A230D9"/>
    <w:rsid w:val="00A31211"/>
    <w:rsid w:val="00A31CD0"/>
    <w:rsid w:val="00A377B4"/>
    <w:rsid w:val="00A401E6"/>
    <w:rsid w:val="00A413E9"/>
    <w:rsid w:val="00A424B2"/>
    <w:rsid w:val="00A51547"/>
    <w:rsid w:val="00A55AB7"/>
    <w:rsid w:val="00A71F4C"/>
    <w:rsid w:val="00A72856"/>
    <w:rsid w:val="00A73E9E"/>
    <w:rsid w:val="00A756C0"/>
    <w:rsid w:val="00A779BC"/>
    <w:rsid w:val="00A83D8F"/>
    <w:rsid w:val="00AA64F4"/>
    <w:rsid w:val="00AA7B9A"/>
    <w:rsid w:val="00AA7BCF"/>
    <w:rsid w:val="00AB6A45"/>
    <w:rsid w:val="00AC434F"/>
    <w:rsid w:val="00AC676E"/>
    <w:rsid w:val="00AC7B05"/>
    <w:rsid w:val="00AD1BE6"/>
    <w:rsid w:val="00AD6E2E"/>
    <w:rsid w:val="00AE0FCA"/>
    <w:rsid w:val="00AF1084"/>
    <w:rsid w:val="00AF623C"/>
    <w:rsid w:val="00B0463C"/>
    <w:rsid w:val="00B078CC"/>
    <w:rsid w:val="00B20559"/>
    <w:rsid w:val="00B279DB"/>
    <w:rsid w:val="00B303C8"/>
    <w:rsid w:val="00B32D77"/>
    <w:rsid w:val="00B337ED"/>
    <w:rsid w:val="00B33E01"/>
    <w:rsid w:val="00B36404"/>
    <w:rsid w:val="00B45D96"/>
    <w:rsid w:val="00B606F8"/>
    <w:rsid w:val="00B7000B"/>
    <w:rsid w:val="00B729CB"/>
    <w:rsid w:val="00B75042"/>
    <w:rsid w:val="00B75162"/>
    <w:rsid w:val="00B85FF1"/>
    <w:rsid w:val="00BA31F7"/>
    <w:rsid w:val="00BA4186"/>
    <w:rsid w:val="00BC6063"/>
    <w:rsid w:val="00BE20AB"/>
    <w:rsid w:val="00BE3679"/>
    <w:rsid w:val="00BF1F66"/>
    <w:rsid w:val="00BF2ECC"/>
    <w:rsid w:val="00BF7FAA"/>
    <w:rsid w:val="00C0401D"/>
    <w:rsid w:val="00C25D50"/>
    <w:rsid w:val="00C26F49"/>
    <w:rsid w:val="00C27241"/>
    <w:rsid w:val="00C41F81"/>
    <w:rsid w:val="00C456E6"/>
    <w:rsid w:val="00C47EEB"/>
    <w:rsid w:val="00C5621E"/>
    <w:rsid w:val="00C91442"/>
    <w:rsid w:val="00C9370C"/>
    <w:rsid w:val="00C96B22"/>
    <w:rsid w:val="00CA04A3"/>
    <w:rsid w:val="00CA3B5E"/>
    <w:rsid w:val="00CA648F"/>
    <w:rsid w:val="00CB5087"/>
    <w:rsid w:val="00CC08B5"/>
    <w:rsid w:val="00CC5944"/>
    <w:rsid w:val="00CE43DA"/>
    <w:rsid w:val="00CF1149"/>
    <w:rsid w:val="00CF7241"/>
    <w:rsid w:val="00D04AAC"/>
    <w:rsid w:val="00D04C8C"/>
    <w:rsid w:val="00D0601B"/>
    <w:rsid w:val="00D1686C"/>
    <w:rsid w:val="00D2273C"/>
    <w:rsid w:val="00D235B3"/>
    <w:rsid w:val="00D34C00"/>
    <w:rsid w:val="00D5303E"/>
    <w:rsid w:val="00D64089"/>
    <w:rsid w:val="00D643DA"/>
    <w:rsid w:val="00D806F0"/>
    <w:rsid w:val="00D92148"/>
    <w:rsid w:val="00D933A0"/>
    <w:rsid w:val="00DA285A"/>
    <w:rsid w:val="00DB5585"/>
    <w:rsid w:val="00DC59D0"/>
    <w:rsid w:val="00DD0704"/>
    <w:rsid w:val="00DD2C5D"/>
    <w:rsid w:val="00DE62DB"/>
    <w:rsid w:val="00DF3B27"/>
    <w:rsid w:val="00E039AB"/>
    <w:rsid w:val="00E16C56"/>
    <w:rsid w:val="00E201E5"/>
    <w:rsid w:val="00E260F0"/>
    <w:rsid w:val="00E32496"/>
    <w:rsid w:val="00E3284D"/>
    <w:rsid w:val="00E459AE"/>
    <w:rsid w:val="00E46B06"/>
    <w:rsid w:val="00E508BC"/>
    <w:rsid w:val="00E53867"/>
    <w:rsid w:val="00E84B8B"/>
    <w:rsid w:val="00E96778"/>
    <w:rsid w:val="00EB368E"/>
    <w:rsid w:val="00EB5DD7"/>
    <w:rsid w:val="00EB6207"/>
    <w:rsid w:val="00EC038B"/>
    <w:rsid w:val="00EC4D37"/>
    <w:rsid w:val="00ED0D05"/>
    <w:rsid w:val="00ED2CA6"/>
    <w:rsid w:val="00EE020F"/>
    <w:rsid w:val="00EE3829"/>
    <w:rsid w:val="00EE44EA"/>
    <w:rsid w:val="00EE6C7D"/>
    <w:rsid w:val="00EF03F6"/>
    <w:rsid w:val="00EF1F63"/>
    <w:rsid w:val="00F01AFE"/>
    <w:rsid w:val="00F04E8A"/>
    <w:rsid w:val="00F11F6B"/>
    <w:rsid w:val="00F161CD"/>
    <w:rsid w:val="00F34CA8"/>
    <w:rsid w:val="00F40C53"/>
    <w:rsid w:val="00F4531A"/>
    <w:rsid w:val="00F463D2"/>
    <w:rsid w:val="00F53E30"/>
    <w:rsid w:val="00F56C13"/>
    <w:rsid w:val="00F56CBC"/>
    <w:rsid w:val="00F62ECE"/>
    <w:rsid w:val="00F6670E"/>
    <w:rsid w:val="00F7365A"/>
    <w:rsid w:val="00F8140F"/>
    <w:rsid w:val="00F829EF"/>
    <w:rsid w:val="00F8695A"/>
    <w:rsid w:val="00FA5155"/>
    <w:rsid w:val="00FB4CCA"/>
    <w:rsid w:val="00FC318A"/>
    <w:rsid w:val="00FC607F"/>
    <w:rsid w:val="00FC64D8"/>
    <w:rsid w:val="00FD6C23"/>
    <w:rsid w:val="00FE14A0"/>
    <w:rsid w:val="00FE78CE"/>
    <w:rsid w:val="00FF238F"/>
    <w:rsid w:val="00FF25EB"/>
    <w:rsid w:val="00FF279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9DB58"/>
  <w15:docId w15:val="{815D6AB0-170F-4DC9-BF40-0F26CE2C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F23CC"/>
    <w:rPr>
      <w:color w:val="0000FF"/>
      <w:u w:val="single"/>
    </w:rPr>
  </w:style>
  <w:style w:type="paragraph" w:styleId="NormalWeb">
    <w:name w:val="Normal (Web)"/>
    <w:basedOn w:val="Normal"/>
    <w:uiPriority w:val="99"/>
    <w:unhideWhenUsed/>
    <w:rsid w:val="002000A0"/>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ghr-condition">
    <w:name w:val="ghr-condition"/>
    <w:basedOn w:val="Fuentedeprrafopredeter"/>
    <w:rsid w:val="002000A0"/>
  </w:style>
  <w:style w:type="character" w:customStyle="1" w:styleId="genesymbol">
    <w:name w:val="genesymbol"/>
    <w:basedOn w:val="Fuentedeprrafopredeter"/>
    <w:rsid w:val="002000A0"/>
  </w:style>
  <w:style w:type="paragraph" w:styleId="Prrafodelista">
    <w:name w:val="List Paragraph"/>
    <w:basedOn w:val="Normal"/>
    <w:uiPriority w:val="34"/>
    <w:qFormat/>
    <w:rsid w:val="002000A0"/>
    <w:pPr>
      <w:spacing w:after="200" w:line="276" w:lineRule="auto"/>
      <w:ind w:left="720"/>
      <w:contextualSpacing/>
    </w:pPr>
  </w:style>
  <w:style w:type="paragraph" w:styleId="Textodeglobo">
    <w:name w:val="Balloon Text"/>
    <w:basedOn w:val="Normal"/>
    <w:link w:val="TextodegloboCar"/>
    <w:uiPriority w:val="99"/>
    <w:semiHidden/>
    <w:unhideWhenUsed/>
    <w:rsid w:val="002000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00A0"/>
    <w:rPr>
      <w:rFonts w:ascii="Tahoma" w:hAnsi="Tahoma" w:cs="Tahoma"/>
      <w:sz w:val="16"/>
      <w:szCs w:val="16"/>
    </w:rPr>
  </w:style>
  <w:style w:type="character" w:customStyle="1" w:styleId="ref-journal">
    <w:name w:val="ref-journal"/>
    <w:basedOn w:val="Fuentedeprrafopredeter"/>
    <w:rsid w:val="00EE6C7D"/>
  </w:style>
  <w:style w:type="character" w:customStyle="1" w:styleId="ref-vol">
    <w:name w:val="ref-vol"/>
    <w:basedOn w:val="Fuentedeprrafopredeter"/>
    <w:rsid w:val="00EE6C7D"/>
  </w:style>
  <w:style w:type="table" w:styleId="Tablaconcuadrcula">
    <w:name w:val="Table Grid"/>
    <w:basedOn w:val="Tablanormal"/>
    <w:uiPriority w:val="39"/>
    <w:rsid w:val="00641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para">
    <w:name w:val="chapter-para"/>
    <w:basedOn w:val="Normal"/>
    <w:rsid w:val="00084B39"/>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styleId="nfasis">
    <w:name w:val="Emphasis"/>
    <w:basedOn w:val="Fuentedeprrafopredeter"/>
    <w:uiPriority w:val="20"/>
    <w:qFormat/>
    <w:rsid w:val="00EE44EA"/>
    <w:rPr>
      <w:i/>
      <w:iCs/>
    </w:rPr>
  </w:style>
  <w:style w:type="character" w:customStyle="1" w:styleId="nowrap">
    <w:name w:val="nowrap"/>
    <w:basedOn w:val="Fuentedeprrafopredeter"/>
    <w:rsid w:val="00EE020F"/>
  </w:style>
  <w:style w:type="character" w:customStyle="1" w:styleId="fontstyle01">
    <w:name w:val="fontstyle01"/>
    <w:basedOn w:val="Fuentedeprrafopredeter"/>
    <w:rsid w:val="00894F84"/>
    <w:rPr>
      <w:rFonts w:ascii="Calibri" w:hAnsi="Calibri" w:cs="Calibri" w:hint="default"/>
      <w:b w:val="0"/>
      <w:bCs w:val="0"/>
      <w:i w:val="0"/>
      <w:iCs w:val="0"/>
      <w:color w:val="000000"/>
      <w:sz w:val="16"/>
      <w:szCs w:val="16"/>
    </w:rPr>
  </w:style>
  <w:style w:type="character" w:customStyle="1" w:styleId="fontstyle21">
    <w:name w:val="fontstyle21"/>
    <w:basedOn w:val="Fuentedeprrafopredeter"/>
    <w:rsid w:val="00E508BC"/>
    <w:rPr>
      <w:rFonts w:ascii="AdvMINION-I" w:hAnsi="AdvMINION-I" w:hint="default"/>
      <w:b w:val="0"/>
      <w:bCs w:val="0"/>
      <w:i w:val="0"/>
      <w:iCs w:val="0"/>
      <w:color w:val="242021"/>
      <w:sz w:val="16"/>
      <w:szCs w:val="16"/>
    </w:rPr>
  </w:style>
  <w:style w:type="character" w:customStyle="1" w:styleId="fontstyle31">
    <w:name w:val="fontstyle31"/>
    <w:basedOn w:val="Fuentedeprrafopredeter"/>
    <w:rsid w:val="00E508BC"/>
    <w:rPr>
      <w:rFonts w:ascii="AdvMINION-B" w:hAnsi="AdvMINION-B" w:hint="default"/>
      <w:b w:val="0"/>
      <w:bCs w:val="0"/>
      <w:i w:val="0"/>
      <w:iCs w:val="0"/>
      <w:color w:val="242021"/>
      <w:sz w:val="16"/>
      <w:szCs w:val="16"/>
    </w:rPr>
  </w:style>
  <w:style w:type="character" w:customStyle="1" w:styleId="fontstyle41">
    <w:name w:val="fontstyle41"/>
    <w:basedOn w:val="Fuentedeprrafopredeter"/>
    <w:rsid w:val="00E508BC"/>
    <w:rPr>
      <w:rFonts w:ascii="AdvTTec369687+20" w:hAnsi="AdvTTec369687+20" w:hint="default"/>
      <w:b w:val="0"/>
      <w:bCs w:val="0"/>
      <w:i w:val="0"/>
      <w:iCs w:val="0"/>
      <w:color w:val="242021"/>
      <w:sz w:val="16"/>
      <w:szCs w:val="16"/>
    </w:rPr>
  </w:style>
  <w:style w:type="character" w:customStyle="1" w:styleId="al-author-name-more">
    <w:name w:val="al-author-name-more"/>
    <w:basedOn w:val="Fuentedeprrafopredeter"/>
    <w:rsid w:val="00E32496"/>
  </w:style>
  <w:style w:type="character" w:customStyle="1" w:styleId="delimiter">
    <w:name w:val="delimiter"/>
    <w:basedOn w:val="Fuentedeprrafopredeter"/>
    <w:rsid w:val="00E32496"/>
  </w:style>
  <w:style w:type="character" w:styleId="Mencinsinresolver">
    <w:name w:val="Unresolved Mention"/>
    <w:basedOn w:val="Fuentedeprrafopredeter"/>
    <w:uiPriority w:val="99"/>
    <w:semiHidden/>
    <w:unhideWhenUsed/>
    <w:rsid w:val="00725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260">
      <w:bodyDiv w:val="1"/>
      <w:marLeft w:val="0"/>
      <w:marRight w:val="0"/>
      <w:marTop w:val="0"/>
      <w:marBottom w:val="0"/>
      <w:divBdr>
        <w:top w:val="none" w:sz="0" w:space="0" w:color="auto"/>
        <w:left w:val="none" w:sz="0" w:space="0" w:color="auto"/>
        <w:bottom w:val="none" w:sz="0" w:space="0" w:color="auto"/>
        <w:right w:val="none" w:sz="0" w:space="0" w:color="auto"/>
      </w:divBdr>
    </w:div>
    <w:div w:id="595794506">
      <w:bodyDiv w:val="1"/>
      <w:marLeft w:val="0"/>
      <w:marRight w:val="0"/>
      <w:marTop w:val="0"/>
      <w:marBottom w:val="0"/>
      <w:divBdr>
        <w:top w:val="none" w:sz="0" w:space="0" w:color="auto"/>
        <w:left w:val="none" w:sz="0" w:space="0" w:color="auto"/>
        <w:bottom w:val="none" w:sz="0" w:space="0" w:color="auto"/>
        <w:right w:val="none" w:sz="0" w:space="0" w:color="auto"/>
      </w:divBdr>
    </w:div>
    <w:div w:id="664868898">
      <w:bodyDiv w:val="1"/>
      <w:marLeft w:val="0"/>
      <w:marRight w:val="0"/>
      <w:marTop w:val="0"/>
      <w:marBottom w:val="0"/>
      <w:divBdr>
        <w:top w:val="none" w:sz="0" w:space="0" w:color="auto"/>
        <w:left w:val="none" w:sz="0" w:space="0" w:color="auto"/>
        <w:bottom w:val="none" w:sz="0" w:space="0" w:color="auto"/>
        <w:right w:val="none" w:sz="0" w:space="0" w:color="auto"/>
      </w:divBdr>
    </w:div>
    <w:div w:id="882061743">
      <w:bodyDiv w:val="1"/>
      <w:marLeft w:val="0"/>
      <w:marRight w:val="0"/>
      <w:marTop w:val="0"/>
      <w:marBottom w:val="0"/>
      <w:divBdr>
        <w:top w:val="none" w:sz="0" w:space="0" w:color="auto"/>
        <w:left w:val="none" w:sz="0" w:space="0" w:color="auto"/>
        <w:bottom w:val="none" w:sz="0" w:space="0" w:color="auto"/>
        <w:right w:val="none" w:sz="0" w:space="0" w:color="auto"/>
      </w:divBdr>
    </w:div>
    <w:div w:id="899251690">
      <w:bodyDiv w:val="1"/>
      <w:marLeft w:val="0"/>
      <w:marRight w:val="0"/>
      <w:marTop w:val="0"/>
      <w:marBottom w:val="0"/>
      <w:divBdr>
        <w:top w:val="none" w:sz="0" w:space="0" w:color="auto"/>
        <w:left w:val="none" w:sz="0" w:space="0" w:color="auto"/>
        <w:bottom w:val="none" w:sz="0" w:space="0" w:color="auto"/>
        <w:right w:val="none" w:sz="0" w:space="0" w:color="auto"/>
      </w:divBdr>
    </w:div>
    <w:div w:id="945383527">
      <w:bodyDiv w:val="1"/>
      <w:marLeft w:val="0"/>
      <w:marRight w:val="0"/>
      <w:marTop w:val="0"/>
      <w:marBottom w:val="0"/>
      <w:divBdr>
        <w:top w:val="none" w:sz="0" w:space="0" w:color="auto"/>
        <w:left w:val="none" w:sz="0" w:space="0" w:color="auto"/>
        <w:bottom w:val="none" w:sz="0" w:space="0" w:color="auto"/>
        <w:right w:val="none" w:sz="0" w:space="0" w:color="auto"/>
      </w:divBdr>
    </w:div>
    <w:div w:id="1065030273">
      <w:bodyDiv w:val="1"/>
      <w:marLeft w:val="0"/>
      <w:marRight w:val="0"/>
      <w:marTop w:val="0"/>
      <w:marBottom w:val="0"/>
      <w:divBdr>
        <w:top w:val="none" w:sz="0" w:space="0" w:color="auto"/>
        <w:left w:val="none" w:sz="0" w:space="0" w:color="auto"/>
        <w:bottom w:val="none" w:sz="0" w:space="0" w:color="auto"/>
        <w:right w:val="none" w:sz="0" w:space="0" w:color="auto"/>
      </w:divBdr>
    </w:div>
    <w:div w:id="1089497358">
      <w:bodyDiv w:val="1"/>
      <w:marLeft w:val="0"/>
      <w:marRight w:val="0"/>
      <w:marTop w:val="0"/>
      <w:marBottom w:val="0"/>
      <w:divBdr>
        <w:top w:val="none" w:sz="0" w:space="0" w:color="auto"/>
        <w:left w:val="none" w:sz="0" w:space="0" w:color="auto"/>
        <w:bottom w:val="none" w:sz="0" w:space="0" w:color="auto"/>
        <w:right w:val="none" w:sz="0" w:space="0" w:color="auto"/>
      </w:divBdr>
    </w:div>
    <w:div w:id="1153329614">
      <w:bodyDiv w:val="1"/>
      <w:marLeft w:val="0"/>
      <w:marRight w:val="0"/>
      <w:marTop w:val="0"/>
      <w:marBottom w:val="0"/>
      <w:divBdr>
        <w:top w:val="none" w:sz="0" w:space="0" w:color="auto"/>
        <w:left w:val="none" w:sz="0" w:space="0" w:color="auto"/>
        <w:bottom w:val="none" w:sz="0" w:space="0" w:color="auto"/>
        <w:right w:val="none" w:sz="0" w:space="0" w:color="auto"/>
      </w:divBdr>
    </w:div>
    <w:div w:id="1505512838">
      <w:bodyDiv w:val="1"/>
      <w:marLeft w:val="0"/>
      <w:marRight w:val="0"/>
      <w:marTop w:val="0"/>
      <w:marBottom w:val="0"/>
      <w:divBdr>
        <w:top w:val="none" w:sz="0" w:space="0" w:color="auto"/>
        <w:left w:val="none" w:sz="0" w:space="0" w:color="auto"/>
        <w:bottom w:val="none" w:sz="0" w:space="0" w:color="auto"/>
        <w:right w:val="none" w:sz="0" w:space="0" w:color="auto"/>
      </w:divBdr>
    </w:div>
    <w:div w:id="1543905472">
      <w:bodyDiv w:val="1"/>
      <w:marLeft w:val="0"/>
      <w:marRight w:val="0"/>
      <w:marTop w:val="0"/>
      <w:marBottom w:val="0"/>
      <w:divBdr>
        <w:top w:val="none" w:sz="0" w:space="0" w:color="auto"/>
        <w:left w:val="none" w:sz="0" w:space="0" w:color="auto"/>
        <w:bottom w:val="none" w:sz="0" w:space="0" w:color="auto"/>
        <w:right w:val="none" w:sz="0" w:space="0" w:color="auto"/>
      </w:divBdr>
    </w:div>
    <w:div w:id="1565992657">
      <w:bodyDiv w:val="1"/>
      <w:marLeft w:val="0"/>
      <w:marRight w:val="0"/>
      <w:marTop w:val="0"/>
      <w:marBottom w:val="0"/>
      <w:divBdr>
        <w:top w:val="none" w:sz="0" w:space="0" w:color="auto"/>
        <w:left w:val="none" w:sz="0" w:space="0" w:color="auto"/>
        <w:bottom w:val="none" w:sz="0" w:space="0" w:color="auto"/>
        <w:right w:val="none" w:sz="0" w:space="0" w:color="auto"/>
      </w:divBdr>
    </w:div>
    <w:div w:id="1616710401">
      <w:bodyDiv w:val="1"/>
      <w:marLeft w:val="0"/>
      <w:marRight w:val="0"/>
      <w:marTop w:val="0"/>
      <w:marBottom w:val="0"/>
      <w:divBdr>
        <w:top w:val="none" w:sz="0" w:space="0" w:color="auto"/>
        <w:left w:val="none" w:sz="0" w:space="0" w:color="auto"/>
        <w:bottom w:val="none" w:sz="0" w:space="0" w:color="auto"/>
        <w:right w:val="none" w:sz="0" w:space="0" w:color="auto"/>
      </w:divBdr>
    </w:div>
    <w:div w:id="180099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hyperlink" Target="https://ghr.nlm.nih.gov/gene/AR" TargetMode="Externa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da.giansante@gmail.com"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298A2-A8CD-43D6-85ED-219885FE8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5970</Words>
  <Characters>32835</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Nazareth Duran</dc:creator>
  <cp:lastModifiedBy>Ruth Jimenez</cp:lastModifiedBy>
  <cp:revision>4</cp:revision>
  <dcterms:created xsi:type="dcterms:W3CDTF">2021-06-30T15:38:00Z</dcterms:created>
  <dcterms:modified xsi:type="dcterms:W3CDTF">2021-06-30T15:54:00Z</dcterms:modified>
</cp:coreProperties>
</file>